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thus of concern as the quantity and</w:t>
      </w:r>
      <w:r>
        <w:t xml:space="preserve"> </w:t>
      </w:r>
      <w:r>
        <w:t xml:space="preserve">quality of suitable habitat is forecast to decrease. In this paper, we use data collected</w:t>
      </w:r>
      <w:r>
        <w:t xml:space="preserve"> </w:t>
      </w:r>
      <w:r>
        <w:t xml:space="preserve">from satellite-linked telemetry tags deployed between 2005 and 2020 to investigate the</w:t>
      </w:r>
      <w:r>
        <w:t xml:space="preserve"> </w:t>
      </w:r>
      <w:r>
        <w:t xml:space="preserve">seasonal timing and environmental factors affecting sea ice use by seals (specifically,</w:t>
      </w:r>
      <w:r>
        <w:t xml:space="preserve"> </w:t>
      </w:r>
      <w:r>
        <w:t xml:space="preserve">bearded, ribbon, and spotted seals) in the Bering, and Chukchi seas. In addition to</w:t>
      </w:r>
      <w:r>
        <w:t xml:space="preserve"> </w:t>
      </w:r>
      <w:r>
        <w:t xml:space="preserve">providing baseline data on phenology, these data also allow us to refine availability</w:t>
      </w:r>
      <w:r>
        <w:t xml:space="preserve"> </w:t>
      </w:r>
      <w:r>
        <w:t xml:space="preserve">estimates needed to accurately estimate abundance from aerial survey counts of seals</w:t>
      </w:r>
      <w:r>
        <w:t xml:space="preserve"> </w:t>
      </w:r>
      <w:r>
        <w:t xml:space="preserve">basking on ice (i.e., to correct for the proportion of animals that are in the water while</w:t>
      </w:r>
      <w:r>
        <w:t xml:space="preserve"> </w:t>
      </w:r>
      <w:r>
        <w:t xml:space="preserve">surveys are conducted). Using generalized linear mixed pseudo-models to properly account</w:t>
      </w:r>
      <w:r>
        <w:t xml:space="preserve"> </w:t>
      </w:r>
      <w:r>
        <w:t xml:space="preserve">for temporal autocorrelation, we fit models with a variety of covariates (e.g.,</w:t>
      </w:r>
      <w:r>
        <w:t xml:space="preserve"> </w:t>
      </w:r>
      <w:r>
        <w:t xml:space="preserve">day-of-year, solar hour, age-sex class, wind speed, barometric pressure, temperature,</w:t>
      </w:r>
      <w:r>
        <w:t xml:space="preserve"> </w:t>
      </w:r>
      <w:r>
        <w:t xml:space="preserve">precipitation) to examine their ability to explain variation in hourly haul-out records.</w:t>
      </w:r>
      <w:r>
        <w:t xml:space="preserve"> </w:t>
      </w:r>
      <w:r>
        <w:t xml:space="preserve">We found evidence for strong diurnal and within season patterns in haul-out behavior, as</w:t>
      </w:r>
      <w:r>
        <w:t xml:space="preserve"> </w:t>
      </w:r>
      <w:r>
        <w:t xml:space="preserve">well as strong weather effects (particularly wind and temperature). In general, seals were</w:t>
      </w:r>
      <w:r>
        <w:t xml:space="preserve"> </w:t>
      </w:r>
      <w:r>
        <w:t xml:space="preserve">more likely to rest on ice in the middle of the day and when wind speed was low and</w:t>
      </w:r>
      <w:r>
        <w:t xml:space="preserve"> </w:t>
      </w:r>
      <w:r>
        <w:t xml:space="preserve">temperatures were higher. Haul-out propensity increased through March and April, peaking</w:t>
      </w:r>
      <w:r>
        <w:t xml:space="preserve"> </w:t>
      </w:r>
      <w:r>
        <w:t xml:space="preserve">in May and early June before declining again. The timing and frequency of haul-out events</w:t>
      </w:r>
      <w:r>
        <w:t xml:space="preserve"> </w:t>
      </w:r>
      <w:r>
        <w:t xml:space="preserve">also varied based on species and age-sex class. For ribbon and spotted seals, models with</w:t>
      </w:r>
      <w:r>
        <w:t xml:space="preserve"> </w:t>
      </w:r>
      <w:r>
        <w:t xml:space="preserve">year effects were highly supported, indicating that the timing and magnitude of haul-out</w:t>
      </w:r>
      <w:r>
        <w:t xml:space="preserve"> </w:t>
      </w:r>
      <w:r>
        <w:t xml:space="preserve">behavior varied among years. There was no support linking the variability in haul-out</w:t>
      </w:r>
      <w:r>
        <w:t xml:space="preserve"> </w:t>
      </w:r>
      <w:r>
        <w:t xml:space="preserve">timing to annual sea ice extent. Our analysis also emphasizes the importance of accounting</w:t>
      </w:r>
      <w:r>
        <w:t xml:space="preserve"> </w:t>
      </w:r>
      <w:r>
        <w:t xml:space="preserve">for weather factors affecting haul-out behavior when interpreting the number of seals</w:t>
      </w:r>
      <w:r>
        <w:t xml:space="preserve"> </w:t>
      </w:r>
      <w:r>
        <w:t xml:space="preserve">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kwok2018erl">
        <w:r>
          <w:rPr>
            <w:rStyle w:val="Hyperlink"/>
          </w:rPr>
          <w:t xml:space="preserve">1</w:t>
        </w:r>
      </w:hyperlink>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bearded, spotted, and ribbon seals) which depend on spring</w:t>
      </w:r>
      <w:r>
        <w:t xml:space="preserve"> </w:t>
      </w:r>
      <w:r>
        <w:t xml:space="preserve">and 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do</w:t>
      </w:r>
      <w:r>
        <w:t xml:space="preserve"> </w:t>
      </w:r>
      <w:r>
        <w:t xml:space="preserve">rest 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very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w:t>
      </w:r>
      <w:r>
        <w:rPr>
          <w:i/>
        </w:rPr>
        <w:t xml:space="preserve">Erignathus</w:t>
      </w:r>
      <w:r>
        <w:rPr>
          <w:i/>
        </w:rPr>
        <w:t xml:space="preserve"> </w:t>
      </w:r>
      <w:r>
        <w:rPr>
          <w:i/>
        </w:rPr>
        <w:t xml:space="preserve">barbatus</w:t>
      </w:r>
      <w:r>
        <w:t xml:space="preserve">), ribbon (</w:t>
      </w:r>
      <w:r>
        <w:rPr>
          <w:i/>
        </w:rPr>
        <w:t xml:space="preserve">Histriophoca fasciata</w:t>
      </w:r>
      <w:r>
        <w:t xml:space="preserve">), and spotted (</w:t>
      </w:r>
      <w:r>
        <w:rPr>
          <w:i/>
        </w:rPr>
        <w:t xml:space="preserve">Phoca largha</w:t>
      </w:r>
      <w:r>
        <w:t xml:space="preserve">) seals using</w:t>
      </w:r>
      <w:r>
        <w:t xml:space="preserve"> </w:t>
      </w:r>
      <w:r>
        <w:t xml:space="preserve">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 proportion of time</w:t>
      </w:r>
      <w:r>
        <w:t xml:space="preserve"> </w:t>
      </w:r>
      <w:r>
        <w:t xml:space="preserve">bearded seals spent hauled out progressively increased through spring and summer. And, Ver</w:t>
      </w:r>
      <w:r>
        <w:t xml:space="preserve"> </w:t>
      </w:r>
      <w:r>
        <w:t xml:space="preserve">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 gradually starting in</w:t>
      </w:r>
      <w:r>
        <w:t xml:space="preserve"> </w:t>
      </w:r>
      <w:r>
        <w:t xml:space="preserve">March and peaking in May and June for bearded, ribbon, and spotted seals. However, their</w:t>
      </w:r>
      <w:r>
        <w:t xml:space="preserve"> </w:t>
      </w:r>
      <w:r>
        <w:t xml:space="preserve">primary focus was estimating seal 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 attempt to separately analyze haul-out schedules for</w:t>
      </w:r>
      <w:r>
        <w:t xml:space="preserve"> </w:t>
      </w:r>
      <w:r>
        <w:t xml:space="preserve">different age and sex classes (although initial models with sex and age as fixed effects</w:t>
      </w:r>
      <w:r>
        <w:t xml:space="preserve"> </w:t>
      </w:r>
      <w:r>
        <w:t xml:space="preserve">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are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w:t>
      </w:r>
      <w:r>
        <w:rPr>
          <w:i/>
        </w:rPr>
        <w:t xml:space="preserve">Phoca</w:t>
      </w:r>
      <w:r>
        <w:rPr>
          <w:i/>
        </w:rPr>
        <w:t xml:space="preserve"> </w:t>
      </w:r>
      <w:r>
        <w:rPr>
          <w:i/>
        </w:rPr>
        <w:t xml:space="preserve">hispida</w:t>
      </w:r>
      <w:r>
        <w:t xml:space="preserve">) in the Chukchi Sea. These studies are often further limited by logistical</w:t>
      </w:r>
      <w:r>
        <w:t xml:space="preserve"> </w:t>
      </w:r>
      <w:r>
        <w:t xml:space="preserve">constraints on tagging fieldwork and the attachment duration or operational life of</w:t>
      </w:r>
      <w:r>
        <w:t xml:space="preserve"> </w:t>
      </w:r>
      <w:r>
        <w:t xml:space="preserve">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need credible</w:t>
      </w:r>
      <w:r>
        <w:t xml:space="preserve"> </w:t>
      </w:r>
      <w:r>
        <w:t xml:space="preserve">data points. Several studies have contributed estimates of the distribution and abundance</w:t>
      </w:r>
      <w:r>
        <w:t xml:space="preserve"> </w:t>
      </w:r>
      <w:r>
        <w:t xml:space="preserve">of 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are conducted over</w:t>
      </w:r>
      <w:r>
        <w:t xml:space="preserve"> </w:t>
      </w:r>
      <w:r>
        <w:t xml:space="preserve">very large areas and estimation of absolute abundance requires making inference about</w:t>
      </w:r>
      <w:r>
        <w:t xml:space="preserve"> </w:t>
      </w:r>
      <w:r>
        <w:t xml:space="preserve">numerous nuisance processes affecting the observation of seals on ice. This includes</w:t>
      </w:r>
      <w:r>
        <w:t xml:space="preserve"> </w:t>
      </w:r>
      <w:r>
        <w:t xml:space="preserve">availability (only seals basking on ice are available to be counted), detection</w:t>
      </w:r>
      <w:r>
        <w:t xml:space="preserve"> </w:t>
      </w:r>
      <w:r>
        <w:t xml:space="preserve">probability (observers or automated detection systems may miss some seals on ice), species</w:t>
      </w:r>
      <w:r>
        <w:t xml:space="preserve"> </w:t>
      </w:r>
      <w:r>
        <w:t xml:space="preserve">misclassification, 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 data from fifteen years of bio-logger records in a comprehensive</w:t>
      </w:r>
      <w:r>
        <w:t xml:space="preserve"> </w:t>
      </w:r>
      <w:r>
        <w:t xml:space="preserve">investigation of haul-out behavior by three ice-associated seals in the Bering and Chukchi</w:t>
      </w:r>
      <w:r>
        <w:t xml:space="preserve"> </w:t>
      </w:r>
      <w:r>
        <w:t xml:space="preserve">Seas. We focused our effort on bearded, spotted, and ribbon seals and do not include</w:t>
      </w:r>
      <w:r>
        <w:t xml:space="preserve"> </w:t>
      </w:r>
      <w:r>
        <w:t xml:space="preserve">ringed seals the analysis. Ringed seals are unique in their use of snow lairs in the</w:t>
      </w:r>
      <w:r>
        <w:t xml:space="preserve"> </w:t>
      </w:r>
      <w:r>
        <w:t xml:space="preserve">spring months and they warrant a separate study that includes additional environmental</w:t>
      </w:r>
      <w:r>
        <w:t xml:space="preserve"> </w:t>
      </w:r>
      <w:r>
        <w:t xml:space="preserve">covariates such as the onset of snow melt and snow depth. Our goals are threefold. First,</w:t>
      </w:r>
      <w:r>
        <w:t xml:space="preserve"> </w:t>
      </w:r>
      <w:r>
        <w:t xml:space="preserve">we wish to establish baseline estimates for the chronology of haul-out behavior in the</w:t>
      </w:r>
      <w:r>
        <w:t xml:space="preserve"> </w:t>
      </w:r>
      <w:r>
        <w:t xml:space="preserve">critical spring season for each species across different age and sex classes. Second, we</w:t>
      </w:r>
      <w:r>
        <w:t xml:space="preserve"> </w:t>
      </w:r>
      <w:r>
        <w:t xml:space="preserve">wish to refine estimates of haul-out availability corrections for aerial surveys in order</w:t>
      </w:r>
      <w:r>
        <w:t xml:space="preserve"> </w:t>
      </w:r>
      <w:r>
        <w:t xml:space="preserve">to improve estimates of seal abundance. Previously estimated availability correction</w:t>
      </w:r>
      <w:r>
        <w:t xml:space="preserve"> </w:t>
      </w:r>
      <w:r>
        <w:t xml:space="preserve">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w:t>
      </w:r>
      <w:r>
        <w:t xml:space="preserve"> </w:t>
      </w:r>
      <w:r>
        <w:t xml:space="preserve">variables such as the time-of-day and day-of-year, but did not investigate meteorological</w:t>
      </w:r>
      <w:r>
        <w:t xml:space="preserve"> </w:t>
      </w:r>
      <w:r>
        <w:t xml:space="preserve">variables that have been shown to influence haul-out 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Further, previous correction factor analyses assumed that tagged seals</w:t>
      </w:r>
      <w:r>
        <w:t xml:space="preserve"> </w:t>
      </w:r>
      <w:r>
        <w:t xml:space="preserve">were representative of the population as a whole, even though the age and sex distribution</w:t>
      </w:r>
      <w:r>
        <w:t xml:space="preserve"> </w:t>
      </w:r>
      <w:r>
        <w:t xml:space="preserve">of telemetered individuals might differ from the population. Third, we explore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possible ramifications of non-representative age-sex samples, and investigates the</w:t>
      </w:r>
      <w:r>
        <w:t xml:space="preserve"> </w:t>
      </w:r>
      <w:r>
        <w:t xml:space="preserve">potential impact of a changing icescape on the behavior of these species.</w:t>
      </w:r>
    </w:p>
    <w:bookmarkEnd w:id="22"/>
    <w:bookmarkStart w:id="27"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and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usually preferred. Sex and age class were determined at the time of</w:t>
      </w:r>
      <w:r>
        <w:t xml:space="preserve"> </w:t>
      </w:r>
      <w:r>
        <w:t xml:space="preserve">deployment by experts in the field. Seals determined to be less than one year were</w:t>
      </w:r>
      <w:r>
        <w:t xml:space="preserve"> </w:t>
      </w:r>
      <w:r>
        <w:t xml:space="preserve">classified as young of the year. subadults are those seals likely greater than one year of</w:t>
      </w:r>
      <w:r>
        <w:t xml:space="preserve"> </w:t>
      </w:r>
      <w:r>
        <w:t xml:space="preserve">age but not yet sexually mature. Adults are likely sexually mature and older than</w:t>
      </w:r>
      <w:r>
        <w:t xml:space="preserve"> </w:t>
      </w:r>
      <w:r>
        <w:t xml:space="preserve">approximately four years. For those tags deployed on young of the year and transmitting</w:t>
      </w:r>
      <w:r>
        <w:t xml:space="preserve"> </w:t>
      </w:r>
      <w:r>
        <w:t xml:space="preserve">into the next year, the age class was advanced to subadult on March 1 of the following</w:t>
      </w:r>
      <w:r>
        <w:t xml:space="preserve"> </w:t>
      </w:r>
      <w:r>
        <w:t xml:space="preserve">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p>
      <w:pPr>
        <w:pStyle w:val="TableCaption"/>
      </w:pPr>
      <w:r>
        <w:rPr/>
        <w:t xml:space="preserve">Table </w:t>
      </w:r>
      <w:bookmarkStart w:id="08102957-31e7-4172-9124-b1ca1b14bf63"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8102957-31e7-4172-9124-b1ca1b14bf63"/>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38"/>
        <w:gridCol w:w="2238"/>
        <w:gridCol w:w="223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 of Year</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(3734 seal hours)</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made by experts who examined several</w:t>
      </w:r>
      <w:r>
        <w:t xml:space="preserve"> </w:t>
      </w:r>
      <w:r>
        <w:t xml:space="preserve">simultaneous data streams (e.g., tag locations and dive behavior) to determine when tags</w:t>
      </w:r>
      <w:r>
        <w:t xml:space="preserve"> </w:t>
      </w:r>
      <w:r>
        <w:t xml:space="preserve">ceased providing data consistent with seal behavior. Sensor readings outside of these</w:t>
      </w:r>
      <w:r>
        <w:t xml:space="preserve"> </w:t>
      </w:r>
      <w:r>
        <w:t xml:space="preserve">start and end times were discarded prior to analysis. After approximately 9 months, a few</w:t>
      </w:r>
      <w:r>
        <w:t xml:space="preserve"> </w:t>
      </w:r>
      <w:r>
        <w:t xml:space="preserve">(7) devices deployed on the rear flipper of bearded seals reported implausible sensor</w:t>
      </w:r>
      <w:r>
        <w:t xml:space="preserve"> </w:t>
      </w:r>
      <w:r>
        <w:t xml:space="preserve">data. All data after the first instance of unrealistic values were censored from this</w:t>
      </w:r>
      <w:r>
        <w:t xml:space="preserve"> </w:t>
      </w:r>
      <w:r>
        <w:t xml:space="preserve">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w:t>
      </w:r>
      <w:r>
        <w:t xml:space="preserve"> </w:t>
      </w:r>
      <w:r>
        <w:t xml:space="preserve">study season for each species. Observations are concentrated in the months of May and June</w:t>
      </w:r>
      <w:r>
        <w:t xml:space="preserve"> </w:t>
      </w:r>
      <w:r>
        <w:t xml:space="preserve">due to the timing of deployment (April and May) and the timing of molt (May and June).</w:t>
      </w:r>
      <w:r>
        <w:t xml:space="preserve"> </w:t>
      </w:r>
      <w:r>
        <w:t xml:space="preserve">During molt, seals (and their attached bio-loggers) spend more time out of the water and</w:t>
      </w:r>
      <w:r>
        <w:t xml:space="preserve"> </w:t>
      </w:r>
      <w:r>
        <w:t xml:space="preserve">more 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0"/>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594d0494-6b89-4a9b-8e49-c9e1ac82b62a"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94d0494-6b89-4a9b-8e49-c9e1ac82b62a"/>
      <w:r>
        <w:rPr/>
        <w:t xml:space="preserve">: </w:t>
      </w:r>
      <w:r>
        <w:t xml:space="preserve">Distribution of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 24-hour</w:t>
      </w:r>
      <w:r>
        <w:t xml:space="preserve"> </w:t>
      </w:r>
      <w:r>
        <w:t xml:space="preserve">record. Tags were deployed and programmed in a manner to maximize data transmission during</w:t>
      </w:r>
      <w:r>
        <w:t xml:space="preserve"> </w:t>
      </w:r>
      <w:r>
        <w:t xml:space="preserve">the spring pupping and molting period. However, not all days during the deployment were</w:t>
      </w:r>
      <w:r>
        <w:t xml:space="preserve"> </w:t>
      </w:r>
      <w:r>
        <w:t xml:space="preserve">successfully transmitted. This is due to a variety of factors including satellite</w:t>
      </w:r>
      <w:r>
        <w:t xml:space="preserve"> </w:t>
      </w:r>
      <w:r>
        <w:t xml:space="preserve">coverage, tag availability (i.e. tags mounted to the rear flipper are not available to the</w:t>
      </w:r>
      <w:r>
        <w:t xml:space="preserve"> </w:t>
      </w:r>
      <w:r>
        <w:t xml:space="preserve">surface while the seal is at sea), tag performance, duty cycling, and extra-terrestrial</w:t>
      </w:r>
      <w:r>
        <w:t xml:space="preserve"> </w:t>
      </w:r>
      <w:r>
        <w:t xml:space="preserve">interference.</w:t>
      </w:r>
    </w:p>
    <w:p>
      <w:pPr>
        <w:jc w:val="center"/>
        <w:pStyle w:val="Figure"/>
      </w:pPr>
      <w:r>
        <w:rPr/>
        <w:drawing>
          <wp:inline distT="0" distB="0" distL="0" distR="0">
            <wp:extent cx="59436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1"/>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c9ad08d3-88f7-416f-9872-99dcaa089085"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9ad08d3-88f7-416f-9872-99dcaa089085"/>
      <w:r>
        <w:rPr/>
        <w:t xml:space="preserve">: </w:t>
      </w:r>
      <w:r>
        <w:t xml:space="preserve">Haul-out behavior observations recorded by a bio-logger deployment on a ribbon seal over two years during the months of March, April, May, and June. Empty areas of the plot represent missing data that was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use of a movement</w:t>
      </w:r>
      <w:r>
        <w:t xml:space="preserve"> </w:t>
      </w:r>
      <w:r>
        <w:t xml:space="preserve">model to predict locations at specific times. However, the sparse nature of data from some</w:t>
      </w:r>
      <w:r>
        <w:t xml:space="preserve"> </w:t>
      </w:r>
      <w:r>
        <w:t xml:space="preserve">tags, especially those mounted to the rear flipper, resulted in poor modeling performance</w:t>
      </w:r>
      <w:r>
        <w:t xml:space="preserve"> </w:t>
      </w:r>
      <w:r>
        <w:t xml:space="preserve">or convergence issues. For this study, we calculated a weighted average daily location</w:t>
      </w:r>
      <w:r>
        <w:t xml:space="preserve"> </w:t>
      </w:r>
      <w:r>
        <w:t xml:space="preserve">where the inverse of the estimated Argos location error was used for the weight. Any days</w:t>
      </w:r>
      <w:r>
        <w:t xml:space="preserve"> </w:t>
      </w:r>
      <w:r>
        <w:t xml:space="preserve">where haul-out observations were present without any location data were filled from the</w:t>
      </w:r>
      <w:r>
        <w:t xml:space="preserve"> </w:t>
      </w:r>
      <w:r>
        <w:t xml:space="preserve">last calculated daily location and any days where the location intersected with land were</w:t>
      </w:r>
      <w:r>
        <w:t xml:space="preserve"> </w:t>
      </w:r>
      <w:r>
        <w:t xml:space="preserve">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of</w:t>
      </w:r>
      <w:r>
        <w:t xml:space="preserve"> </w:t>
      </w:r>
      <w:r>
        <w:t xml:space="preserve">available haul-out behavior data for each species across the study area.</w:t>
      </w:r>
    </w:p>
    <w:p>
      <w:pPr>
        <w:jc w:val="center"/>
        <w:pStyle w:val="Figure"/>
      </w:pPr>
      <w:r>
        <w:rPr/>
        <w:drawing>
          <wp:inline distT="0" distB="0" distL="0" distR="0">
            <wp:extent cx="5943600" cy="3429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2"/>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4a01f40c-6ab6-43fb-9b84-233dadd72786"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a01f40c-6ab6-43fb-9b84-233dadd72786"/>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(non-dependent</w:t>
      </w:r>
      <w:r>
        <w:t xml:space="preserve"> </w:t>
      </w:r>
      <w:r>
        <w:rPr>
          <w:i/>
        </w:rPr>
        <w:t xml:space="preserve">young of the year</w:t>
      </w:r>
      <w:r>
        <w:t xml:space="preserve">, sexually immature</w:t>
      </w:r>
      <w:r>
        <w:t xml:space="preserve"> </w:t>
      </w:r>
      <w:r>
        <w:rPr>
          <w:i/>
        </w:rPr>
        <w:t xml:space="preserve">subadults</w:t>
      </w:r>
      <w:r>
        <w:t xml:space="preserve">, and mature</w:t>
      </w:r>
      <w:r>
        <w:t xml:space="preserve"> </w:t>
      </w:r>
      <w:r>
        <w:rPr>
          <w:i/>
        </w:rPr>
        <w:t xml:space="preserve">adults</w:t>
      </w:r>
      <w:r>
        <w:t xml:space="preserve">), we gathered additional variables that might help</w:t>
      </w:r>
      <w:r>
        <w:t xml:space="preserve"> </w:t>
      </w:r>
      <w:r>
        <w:t xml:space="preserve">explain variation in haul-out probabilities. These included day-of-year (for seasonal</w:t>
      </w:r>
      <w:r>
        <w:t xml:space="preserve"> </w:t>
      </w:r>
      <w:r>
        <w:t xml:space="preserve">effects) and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hyperlink w:anchor="ref-perry2017">
        <w:r>
          <w:rPr>
            <w:rStyle w:val="Hyperlink"/>
          </w:rPr>
          <w:t xml:space="preserve">21</w:t>
        </w:r>
      </w:hyperlink>
      <w:r>
        <w:t xml:space="preserve">]</w:t>
      </w:r>
      <w:r>
        <w:t xml:space="preserve">. In</w:t>
      </w:r>
      <w:r>
        <w:t xml:space="preserve"> </w:t>
      </w:r>
      <w:r>
        <w:t xml:space="preserve">particular, we linked locations from satellite tags to key weather values from the North</w:t>
      </w:r>
      <w:r>
        <w:t xml:space="preserve"> </w:t>
      </w:r>
      <w:r>
        <w:t xml:space="preserve">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22</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a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and wind chill (represented</w:t>
      </w:r>
      <w:r>
        <w:t xml:space="preserve"> </w:t>
      </w:r>
      <w:r>
        <w:t xml:space="preserve">by a wind</w:t>
      </w:r>
      <w:r>
        <w:t xml:space="preserve"> </w:t>
      </w:r>
      <m:oMath>
        <m:r>
          <m:t>×</m:t>
        </m:r>
      </m:oMath>
      <w:r>
        <w:t xml:space="preserve"> </w:t>
      </w:r>
      <w:r>
        <w:t xml:space="preserve">temperature interaction;</w:t>
      </w:r>
      <w:r>
        <w:t xml:space="preserve"> </w:t>
      </w:r>
      <w:r>
        <w:t xml:space="preserve">[</w:t>
      </w:r>
      <w:hyperlink w:anchor="ref-udevitz2009cjz">
        <w:r>
          <w:rPr>
            <w:rStyle w:val="Hyperlink"/>
          </w:rPr>
          <w:t xml:space="preserve">18</w:t>
        </w:r>
      </w:hyperlink>
      <w:r>
        <w:t xml:space="preserve">]</w:t>
      </w:r>
      <w:r>
        <w:t xml:space="preserve">), together with day-of-year</w:t>
      </w:r>
      <w:r>
        <w:t xml:space="preserve"> </w:t>
      </w:r>
      <w:r>
        <w:t xml:space="preserve">and time of day interactions to permit diurnal patterns to change throughout the year).</w:t>
      </w:r>
      <w:r>
        <w:t xml:space="preserve"> </w:t>
      </w:r>
      <w:r>
        <w:t xml:space="preserve">Spotted and ribbon seal models included age-sex class and interactions between day-of-year</w:t>
      </w:r>
      <w:r>
        <w:t xml:space="preserve"> </w:t>
      </w:r>
      <w:r>
        <w:t xml:space="preserve">and age-sex class, but we omitted these from bearded seal models due to poor</w:t>
      </w:r>
      <w:r>
        <w:t xml:space="preserve"> </w:t>
      </w:r>
      <w:r>
        <w:t xml:space="preserve">representation of age-sex 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did</w:t>
      </w:r>
      <w:r>
        <w:t xml:space="preserve"> </w:t>
      </w:r>
      <w:r>
        <w:t xml:space="preserve">include a latitudinal effect (and an interaction with day-of-year) since bearded seals</w:t>
      </w:r>
      <w:r>
        <w:t xml:space="preserve"> </w:t>
      </w:r>
      <w:r>
        <w:t xml:space="preserve">occupy a substantial range and we were interested in possible differences in the timing of</w:t>
      </w:r>
      <w:r>
        <w:t xml:space="preserve"> </w:t>
      </w:r>
      <w:r>
        <w:t xml:space="preserve">haul-out behavior along a latitudinal gradient. We omitted the latitudinal effect from</w:t>
      </w:r>
      <w:r>
        <w:t xml:space="preserve"> </w:t>
      </w:r>
      <w:r>
        <w:t xml:space="preserve">ribbon and spotted seal models since, during the spring, these species are most prevalent</w:t>
      </w:r>
      <w:r>
        <w:t xml:space="preserve"> </w:t>
      </w:r>
      <w:r>
        <w:t xml:space="preserve">near the southern ice 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b6940f9b-b039-4bf6-909f-49e0edf9fa36"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6940f9b-b039-4bf6-909f-49e0edf9fa36"/>
      <w:r>
        <w:rPr/>
        <w:t xml:space="preserve">: </w:t>
      </w:r>
      <w:r>
        <w:t xml:space="preserve">Example spatial distribution of weather covariates across the study region for 2012 May 05.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 concentration</w:t>
      </w:r>
      <w:r>
        <w:t xml:space="preserve"> </w:t>
      </w:r>
      <w:r>
        <w:t xml:space="preserve">of sea ice during these events. However, seals also spend time in the water away from sea</w:t>
      </w:r>
      <w:r>
        <w:t xml:space="preserve"> </w:t>
      </w:r>
      <w:r>
        <w:t xml:space="preserve">ice. Thus, the challenge is how best to associate that seal’s at-sea behavior with a sea</w:t>
      </w:r>
      <w:r>
        <w:t xml:space="preserve"> </w:t>
      </w:r>
      <w:r>
        <w:t xml:space="preserve">ice concentration. Would it be the concentration at the last known haul-out event? The</w:t>
      </w:r>
      <w:r>
        <w:t xml:space="preserve"> </w:t>
      </w:r>
      <w:r>
        <w:t xml:space="preserve">next known haul-out event? Or, the closest sea ice concentration available? Without a</w:t>
      </w:r>
      <w:r>
        <w:t xml:space="preserve"> </w:t>
      </w:r>
      <w:r>
        <w:t xml:space="preserve">meaningful means to associate a sea ice covariate with the seal throughout the duration of</w:t>
      </w:r>
      <w:r>
        <w:t xml:space="preserve"> </w:t>
      </w:r>
      <w:r>
        <w:t xml:space="preserve">the observation record, such parameters are not viable for inclusion in this model.</w:t>
      </w:r>
    </w:p>
    <w:p>
      <w:pPr>
        <w:pStyle w:val="BodyText"/>
      </w:pPr>
      <w:r>
        <w:t xml:space="preserve">We did explore whether the annual variation in spring sea ice extent in the Bering Sea</w:t>
      </w:r>
      <w:r>
        <w:t xml:space="preserve"> </w:t>
      </w:r>
      <w:r>
        <w:t xml:space="preserve">influences the peak timing of seal haul-out behavior. For this,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total sea ice extent for each day between 15 February and 15 July across all years</w:t>
      </w:r>
      <w:r>
        <w:t xml:space="preserve"> </w:t>
      </w:r>
      <w:r>
        <w:t xml:space="preserve">(2005-2020).</w:t>
      </w:r>
      <w:r>
        <w:t xml:space="preserve"> </w:t>
      </w:r>
      <w:r>
        <w:t xml:space="preserve">The maximum sea ice extent for each year was determined from this calculation. We obtained</w:t>
      </w:r>
      <w:r>
        <w:t xml:space="preserve"> </w:t>
      </w:r>
      <w:r>
        <w:t xml:space="preserve">sea ice concentration data from the Nimbus-7 SMMR and DMSP SSM/I-SSMIS Passive Microwave</w:t>
      </w:r>
      <w:r>
        <w:t xml:space="preserve"> </w:t>
      </w:r>
      <w:r>
        <w:t xml:space="preserve">Dataset, Version 1</w:t>
      </w:r>
      <w:r>
        <w:t xml:space="preserve"> </w:t>
      </w:r>
      <w:r>
        <w:t xml:space="preserve">[</w:t>
      </w:r>
      <w:hyperlink w:anchor="ref-cavalieri1996">
        <w:r>
          <w:rPr>
            <w:rStyle w:val="Hyperlink"/>
          </w:rPr>
          <w:t xml:space="preserve">23</w:t>
        </w:r>
      </w:hyperlink>
      <w:r>
        <w:t xml:space="preserve">]</w:t>
      </w:r>
      <w:r>
        <w:t xml:space="preserve">.</w:t>
      </w:r>
    </w:p>
    <w:p>
      <w:pPr>
        <w:pStyle w:val="TableCaption"/>
      </w:pPr>
      <w:r>
        <w:rPr/>
        <w:t xml:space="preserve">Table </w:t>
      </w:r>
      <w:bookmarkStart w:id="85fcc5a1-60a4-4bf0-9cce-6654f50c64e2"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5fcc5a1-60a4-4bf0-9cce-6654f50c64e2"/>
      <w:r>
        <w:rPr/>
        <w:t xml:space="preserve">: </w:t>
      </w:r>
      <w:r>
        <w:t xml:space="preserve">Explanatory covariates used in analyses of binary haul-out records for ice-associated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Classes included young-of-year, subadult, adult male and adult female. Young-of-year tags surviving past ~Feb 1 of the next year were treated as subadult in subsequent years.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We modeled solar hour using 6 variables of a Fourier-series basis to allow circularity, flexibility, and dimension reduction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 were modeled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predicted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were downloaded and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bearded seals a measurement of northing was caclulated as latitude divided by the mean latitude across all locations</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w:t>
      </w:r>
      <w:r>
        <w:t xml:space="preserve"> </w:t>
      </w:r>
      <w:r>
        <w:t xml:space="preserve">precision.</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24</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24</w:t>
        </w:r>
      </w:hyperlink>
      <w:r>
        <w:t xml:space="preserve">]</w:t>
      </w:r>
      <w:r>
        <w:t xml:space="preserve"> </w:t>
      </w:r>
      <w:r>
        <w:t xml:space="preserve">to</w:t>
      </w:r>
      <w:r>
        <w:t xml:space="preserve"> </w:t>
      </w:r>
      <w:r>
        <w:t xml:space="preserve">implement GLMPMs in the R programming environment . Owing to the large number of records,</w:t>
      </w:r>
      <w:r>
        <w:t xml:space="preserve"> </w:t>
      </w:r>
      <w:r>
        <w:t xml:space="preserve">we fit separate models to bearded, ribbon, and spotted seal data sets. We fit two</w:t>
      </w:r>
      <w:r>
        <w:t xml:space="preserve"> </w:t>
      </w:r>
      <w:r>
        <w:t xml:space="preserve">different models to our datasets. First,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 seals (which</w:t>
      </w:r>
      <w:r>
        <w:t xml:space="preserve"> </w:t>
      </w:r>
      <w:r>
        <w:t xml:space="preserve">had considerably more data than bearded seals), we fitted models that included all the</w:t>
      </w:r>
      <w:r>
        <w:t xml:space="preserve"> </w:t>
      </w:r>
      <w:r>
        <w:t xml:space="preserve">effects from the first model, but also permitted annual variation in haul-out timing. This</w:t>
      </w:r>
      <w:r>
        <w:t xml:space="preserve"> </w:t>
      </w:r>
      <w:r>
        <w:t xml:space="preserve">second class of models was used to examine whether haul-out patterns varied by year, and</w:t>
      </w:r>
      <w:r>
        <w:t xml:space="preserve"> </w:t>
      </w:r>
      <w:r>
        <w:t xml:space="preserve">to determine the annual timing of 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25</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inherit circularity needed for time-of-day effects (i.e., hour 0</w:t>
      </w:r>
      <w:r>
        <w:t xml:space="preserve"> </w:t>
      </w:r>
      <w:r>
        <w:t xml:space="preserve">should be equal to hour 24). It also represents hour-of-day with 6 variables, which is a</w:t>
      </w:r>
      <w:r>
        <w:t xml:space="preserve"> </w:t>
      </w:r>
      <w:r>
        <w:t xml:space="preserve">considerable reduction when compared to a 24 variable model,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nary>
            <m:naryPr>
              <m:chr m:val="∑"/>
              <m:limLoc m:val="undOvr"/>
              <m:subHide m:val="0"/>
              <m:supHide m:val="0"/>
            </m:naryPr>
            <m:sub>
              <m:r>
                <m:t>i</m:t>
              </m:r>
              <m:r>
                <m:t>=</m:t>
              </m:r>
              <m:r>
                <m:t>1</m:t>
              </m:r>
            </m:sub>
            <m:sup>
              <m:r>
                <m:t>3</m:t>
              </m:r>
            </m:sup>
            <m:e>
              <m:sSub>
                <m:e>
                  <m:r>
                    <m:t>α</m:t>
                  </m:r>
                </m:e>
                <m:sub>
                  <m:r>
                    <m:t>i</m:t>
                  </m:r>
                  <m:r>
                    <m:t>1</m:t>
                  </m:r>
                </m:sub>
              </m:sSub>
              <m:r>
                <m:t>c</m:t>
              </m:r>
              <m:r>
                <m:t>o</m:t>
              </m:r>
              <m:r>
                <m:t>s</m:t>
              </m:r>
              <m:d>
                <m:dPr>
                  <m:begChr m:val="("/>
                  <m:endChr m:val=")"/>
                  <m:grow/>
                </m:dPr>
                <m:e>
                  <m:f>
                    <m:fPr>
                      <m:type m:val="bar"/>
                    </m:fPr>
                    <m:num>
                      <m:r>
                        <m:t>π</m:t>
                      </m:r>
                      <m:r>
                        <m:t>t</m:t>
                      </m:r>
                    </m:num>
                    <m:den>
                      <m:r>
                        <m:t>2</m:t>
                      </m:r>
                      <m:d>
                        <m:dPr>
                          <m:begChr m:val="("/>
                          <m:endChr m:val=")"/>
                          <m:grow/>
                        </m:dPr>
                        <m:e>
                          <m:r>
                            <m:t>i</m:t>
                          </m:r>
                          <m:r>
                            <m:t>+</m:t>
                          </m:r>
                          <m:r>
                            <m:t>1</m:t>
                          </m:r>
                        </m:e>
                      </m:d>
                    </m:den>
                  </m:f>
                </m:e>
              </m:d>
            </m:e>
          </m:nary>
          <m:r>
            <m:t>+</m:t>
          </m:r>
          <m:sSub>
            <m:e>
              <m:r>
                <m:t>α</m:t>
              </m:r>
            </m:e>
            <m:sub>
              <m:r>
                <m:t>i</m:t>
              </m:r>
              <m:r>
                <m:t>2</m:t>
              </m:r>
            </m:sub>
          </m:sSub>
          <m:r>
            <m:t>s</m:t>
          </m:r>
          <m:r>
            <m:t>i</m:t>
          </m:r>
          <m:r>
            <m:t>n</m:t>
          </m:r>
          <m:d>
            <m:dPr>
              <m:begChr m:val="("/>
              <m:endChr m:val=")"/>
              <m:grow/>
            </m:dPr>
            <m:e>
              <m:f>
                <m:fPr>
                  <m:type m:val="bar"/>
                </m:fPr>
                <m:num>
                  <m:r>
                    <m:t>π</m:t>
                  </m:r>
                  <m:r>
                    <m:t>t</m:t>
                  </m:r>
                </m:num>
                <m:den>
                  <m:r>
                    <m:t>2</m:t>
                  </m:r>
                  <m:d>
                    <m:dPr>
                      <m:begChr m:val="("/>
                      <m:endChr m:val=")"/>
                      <m:grow/>
                    </m:dPr>
                    <m:e>
                      <m:r>
                        <m:t>i</m:t>
                      </m:r>
                      <m:r>
                        <m:t>+</m:t>
                      </m:r>
                      <m:r>
                        <m:t>1</m:t>
                      </m:r>
                    </m:e>
                  </m:d>
                </m:den>
              </m:f>
            </m:e>
          </m:d>
          <m:r>
            <m:t>1</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r>
              <m:t>j</m:t>
            </m:r>
          </m:sub>
        </m:sSub>
      </m:oMath>
      <w:r>
        <w:t xml:space="preserve"> </w:t>
      </w:r>
      <w:r>
        <w:t xml:space="preserve">for</w:t>
      </w:r>
      <w:r>
        <w:t xml:space="preserve"> </w:t>
      </w:r>
      <m:oMath>
        <m:r>
          <m:t>i</m:t>
        </m:r>
      </m:oMath>
      <w:r>
        <w:t xml:space="preserve"> </w:t>
      </w:r>
      <w:r>
        <w:t xml:space="preserve">= 1, 2, or 3 and</w:t>
      </w:r>
      <w:r>
        <w:t xml:space="preserve"> </w:t>
      </w:r>
      <m:oMath>
        <m:r>
          <m:t>j</m:t>
        </m:r>
      </m:oMath>
      <w:r>
        <w:t xml:space="preserve"> </w:t>
      </w:r>
      <w:r>
        <w:t xml:space="preserve">= 1 or 2 are estimated parameters (regression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t xml:space="preserve">year</w:t>
      </w:r>
      <m:oMath>
        <m:r>
          <m:t>×</m:t>
        </m:r>
      </m:oMath>
      <w:r>
        <w:t xml:space="preserve">day and year</w:t>
      </w:r>
      <m:oMath>
        <m:r>
          <m:t>×</m:t>
        </m:r>
      </m:oMath>
      <w:r>
        <w:t xml:space="preserve">day2, omitting the main effects of year as well as</w:t>
      </w:r>
      <w:r>
        <w:t xml:space="preserve"> </w:t>
      </w:r>
      <w:r>
        <w:t xml:space="preserve">year</w:t>
      </w:r>
      <m:oMath>
        <m:r>
          <m:t>×</m:t>
        </m:r>
      </m:oMath>
      <w:r>
        <w:t xml:space="preserve">day3 interactions as models with the latter effects were numerically unstable.</w:t>
      </w:r>
      <w:r>
        <w:t xml:space="preserve"> </w:t>
      </w:r>
      <w:r>
        <w:t xml:space="preserve">However, the modeled interactions were sufficient to allow shifts in haul-out</w:t>
      </w:r>
      <w:r>
        <w:t xml:space="preserve"> </w:t>
      </w:r>
      <w:r>
        <w:t xml:space="preserve">distribution, as one can show mathematically that a simple horizontal shift in timing of</w:t>
      </w:r>
      <w:r>
        <w:t xml:space="preserve"> </w:t>
      </w:r>
      <w:r>
        <w:t xml:space="preserve">haul-out distributions does not affect the main effects or cubic terms in a polynomial</w:t>
      </w:r>
      <w:r>
        <w:t xml:space="preserve"> </w:t>
      </w:r>
      <w:r>
        <w:t xml:space="preserve">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After fitting</w:t>
      </w:r>
      <w:r>
        <w:t xml:space="preserve"> </w:t>
      </w:r>
      <w:r>
        <w:t xml:space="preserve">GLMPM models, we used</w:t>
      </w:r>
      <w:r>
        <w:t xml:space="preserve"> </w:t>
      </w:r>
      <w:r>
        <w:t xml:space="preserve">“</w:t>
      </w:r>
      <w:r>
        <w:t xml:space="preserve">type III</w:t>
      </w:r>
      <w:r>
        <w:t xml:space="preserve">”</w:t>
      </w:r>
      <w:r>
        <w:t xml:space="preserve"> </w:t>
      </w:r>
      <w:r>
        <w:t xml:space="preserve">F-tests to calculate p-values</w:t>
      </w:r>
      <w:r>
        <w:t xml:space="preserve"> </w:t>
      </w:r>
      <w:r>
        <w:t xml:space="preserve">[</w:t>
      </w:r>
      <w:hyperlink w:anchor="ref-verhoef2010cs">
        <w:r>
          <w:rPr>
            <w:rStyle w:val="Hyperlink"/>
          </w:rPr>
          <w:t xml:space="preserve">24</w:t>
        </w:r>
      </w:hyperlink>
      <w:r>
        <w:t xml:space="preserve">]</w:t>
      </w:r>
      <w:r>
        <w:t xml:space="preserve"> </w:t>
      </w:r>
      <w:r>
        <w:t xml:space="preserve">and rely</w:t>
      </w:r>
      <w:r>
        <w:t xml:space="preserve"> </w:t>
      </w:r>
      <w:r>
        <w:t xml:space="preserve">on those insights to evaluate model performance and important terms. We also produced</w:t>
      </w:r>
      <w:r>
        <w:t xml:space="preserve"> </w:t>
      </w:r>
      <w:r>
        <w:t xml:space="preserve">predictions of haul-out behavior as a function of influential predictors (e.g. solar hour,</w:t>
      </w:r>
      <w:r>
        <w:t xml:space="preserve"> </w:t>
      </w:r>
      <w:r>
        <w:t xml:space="preserve">day-of-year, age-sex). Weather covariates for these predictions were based on daily or</w:t>
      </w:r>
      <w:r>
        <w:t xml:space="preserve"> </w:t>
      </w:r>
      <w:r>
        <w:t xml:space="preserve">hourly (GAM) smoothed weather covariate values across the study region. Such predictions</w:t>
      </w:r>
      <w:r>
        <w:t xml:space="preserve"> </w:t>
      </w:r>
      <w:r>
        <w:t xml:space="preserve">were then used to develop haul-out probability surfaces, explore marginal effects of</w:t>
      </w:r>
      <w:r>
        <w:t xml:space="preserve"> </w:t>
      </w:r>
      <w:r>
        <w:t xml:space="preserve">weather covariates, and determine annual peaks in haul-out activity. The timing of peak</w:t>
      </w:r>
      <w:r>
        <w:t xml:space="preserve"> </w:t>
      </w:r>
      <w:r>
        <w:t xml:space="preserve">haul-out behavior was further used to regress against the annual maximum sea ice extent in</w:t>
      </w:r>
      <w:r>
        <w:t xml:space="preserve"> </w:t>
      </w:r>
      <w:r>
        <w:t xml:space="preserve">the study region.</w:t>
      </w:r>
    </w:p>
    <w:bookmarkEnd w:id="25"/>
    <w:bookmarkStart w:id="26" w:name="stable-stage-distributions"/>
    <w:p>
      <w:pPr>
        <w:pStyle w:val="Heading2"/>
      </w:pPr>
      <w:r>
        <w:t xml:space="preserve">Stable stage distributions</w:t>
      </w:r>
    </w:p>
    <w:p>
      <w:pPr>
        <w:pStyle w:val="comment"/>
      </w:pPr>
      <w:r>
        <w:t xml:space="preserve">I didn’t update this at all from Paul’s previous text other than to revise some of the</w:t>
      </w:r>
      <w:r>
        <w:t xml:space="preserve"> </w:t>
      </w:r>
      <w:r>
        <w:t xml:space="preserve">latex equations and add references. Would be good to confirm all of this is still</w:t>
      </w:r>
      <w:r>
        <w:t xml:space="preserve"> </w:t>
      </w:r>
      <w:r>
        <w:t xml:space="preserve">appropriate and makes sense.</w:t>
      </w:r>
    </w:p>
    <w:p>
      <w:pPr>
        <w:pStyle w:val="BodyText"/>
      </w:pPr>
      <w:r>
        <w:t xml:space="preserve">Previous availability correction factors used in aerial surveys for ice-associated Arctic</w:t>
      </w:r>
      <w:r>
        <w:t xml:space="preserve"> </w:t>
      </w:r>
      <w:r>
        <w:t xml:space="preserve">seals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ignored any age- and</w:t>
      </w:r>
      <w:r>
        <w:t xml:space="preserve"> </w:t>
      </w:r>
      <w:r>
        <w:t xml:space="preserve">sex-based variation in haul-out probabilities. The implicit assumption is that the</w:t>
      </w:r>
      <w:r>
        <w:t xml:space="preserve"> </w:t>
      </w:r>
      <w:r>
        <w:t xml:space="preserve">behavior of telemetered animals represents the population as a whole. However, if haul-out</w:t>
      </w:r>
      <w:r>
        <w:t xml:space="preserve"> </w:t>
      </w:r>
      <w:r>
        <w:t xml:space="preserve">probabilities are related to sex- and age-class, and if there are tangible differences</w:t>
      </w:r>
      <w:r>
        <w:t xml:space="preserve"> </w:t>
      </w:r>
      <w:r>
        <w:t xml:space="preserve">between the age- and sex-structure of the telemetered sample and that of the population,</w:t>
      </w:r>
      <w:r>
        <w:t xml:space="preserve"> </w:t>
      </w:r>
      <w:r>
        <w:t xml:space="preserve">correction factors computed in this way may lead to biased abundance estimates.</w:t>
      </w:r>
    </w:p>
    <w:p>
      <w:pPr>
        <w:pStyle w:val="BodyText"/>
      </w:pPr>
      <w:r>
        <w:t xml:space="preserve">To determine how much of a potential problem this is for our data, we compared estimates</w:t>
      </w:r>
      <w:r>
        <w:t xml:space="preserve"> </w:t>
      </w:r>
      <w:r>
        <w:t xml:space="preserve">of haul-out probabilities that (1) ignored sex- and age-structure, and (2) accounted for</w:t>
      </w:r>
      <w:r>
        <w:t xml:space="preserve"> </w:t>
      </w:r>
      <w:r>
        <w:t xml:space="preserve">sex- and age-structure, adjusting for the relative proportion of seals in each sex- and</w:t>
      </w:r>
      <w:r>
        <w:t xml:space="preserve"> </w:t>
      </w:r>
      <w:r>
        <w:t xml:space="preserve">age-class. To simplify comparisons, we fitted two additional GLMPMs to ribbon and spotted</w:t>
      </w:r>
      <w:r>
        <w:t xml:space="preserve"> </w:t>
      </w:r>
      <w:r>
        <w:t xml:space="preserve">seal haul-out datasets. In the first model, we expressed haul-out probabilities as a</w:t>
      </w:r>
      <w:r>
        <w:t xml:space="preserve"> </w:t>
      </w:r>
      <w:r>
        <w:t xml:space="preserve">function of solar hour and day-of-year. In the second, we also included effects of sex-age</w:t>
      </w:r>
      <w:r>
        <w:t xml:space="preserve"> </w:t>
      </w:r>
      <w:r>
        <w:t xml:space="preserve">class and sex-age interactions with solar hour and day-of-year. To adjust for the</w:t>
      </w:r>
      <w:r>
        <w:t xml:space="preserve"> </w:t>
      </w:r>
      <w:r>
        <w:t xml:space="preserve">proportion of seals in each age class, we calculated a predicted population-averaged</w:t>
      </w:r>
      <w:r>
        <w:t xml:space="preserve"> </w:t>
      </w:r>
      <w:r>
        <w:t xml:space="preserve">haul-out probability at solar noon as a function of day-of-year (</w:t>
      </w:r>
      <m:oMath>
        <m:r>
          <m:t>t</m:t>
        </m:r>
      </m:oMath>
      <w:r>
        <w:t xml:space="preserve">) as</w:t>
      </w:r>
    </w:p>
    <w:p>
      <w:pPr>
        <w:pStyle w:val="BodyText"/>
      </w:pPr>
      <m:oMathPara>
        <m:oMathParaPr>
          <m:jc m:val="center"/>
        </m:oMathParaPr>
        <m:oMath>
          <m:acc>
            <m:accPr>
              <m:chr m:val="̃"/>
            </m:accPr>
            <m:e>
              <m:sSub>
                <m:e>
                  <m:r>
                    <m:t>p</m:t>
                  </m:r>
                </m:e>
                <m:sub>
                  <m:r>
                    <m:t>t</m:t>
                  </m:r>
                </m:sub>
              </m:sSub>
            </m:e>
          </m:acc>
          <m:r>
            <m:t>=</m:t>
          </m:r>
          <m:nary>
            <m:naryPr>
              <m:chr m:val="∑"/>
              <m:limLoc m:val="undOvr"/>
              <m:subHide m:val="0"/>
              <m:supHide m:val="1"/>
            </m:naryPr>
            <m:sub>
              <m:r>
                <m:t>s</m:t>
              </m:r>
            </m:sub>
            <m:sup>
              <m:r>
                <m:t>​</m:t>
              </m:r>
            </m:sup>
            <m:e>
              <m:nary>
                <m:naryPr>
                  <m:chr m:val="∑"/>
                  <m:limLoc m:val="undOvr"/>
                  <m:subHide m:val="0"/>
                  <m:supHide m:val="1"/>
                </m:naryPr>
                <m:sub>
                  <m:r>
                    <m:t>a</m:t>
                  </m:r>
                </m:sub>
                <m:sup>
                  <m:r>
                    <m:t>​</m:t>
                  </m:r>
                </m:sup>
                <m:e>
                  <m:sSub>
                    <m:e>
                      <m:r>
                        <m:t>ω</m:t>
                      </m:r>
                    </m:e>
                    <m:sub>
                      <m:r>
                        <m:t>s</m:t>
                      </m:r>
                      <m:r>
                        <m:t>,</m:t>
                      </m:r>
                      <m:r>
                        <m:t>a</m:t>
                      </m:r>
                    </m:sub>
                  </m:sSub>
                  <m:sSub>
                    <m:e>
                      <m:acc>
                        <m:accPr>
                          <m:chr m:val="̂"/>
                        </m:accPr>
                        <m:e>
                          <m:r>
                            <m:t>p</m:t>
                          </m:r>
                        </m:e>
                      </m:acc>
                    </m:e>
                    <m:sub>
                      <m:r>
                        <m:t>s</m:t>
                      </m:r>
                      <m:r>
                        <m:t>,</m:t>
                      </m:r>
                      <m:r>
                        <m:t>a</m:t>
                      </m:r>
                      <m:r>
                        <m:t>,</m:t>
                      </m:r>
                      <m:r>
                        <m:t>t</m:t>
                      </m:r>
                    </m:sub>
                  </m:sSub>
                </m:e>
              </m:nary>
            </m:e>
          </m:nary>
        </m:oMath>
      </m:oMathPara>
    </w:p>
    <w:p>
      <w:pPr>
        <w:pStyle w:val="FirstParagraph"/>
      </w:pPr>
      <w:r>
        <w:t xml:space="preserve">where</w:t>
      </w:r>
      <w:r>
        <w:t xml:space="preserve"> </w:t>
      </w:r>
      <m:oMath>
        <m:sSub>
          <m:e>
            <m:r>
              <m:t>ω</m:t>
            </m:r>
          </m:e>
          <m:sub>
            <m:r>
              <m:t>s</m:t>
            </m:r>
            <m:r>
              <m:t>,</m:t>
            </m:r>
            <m:r>
              <m:t>a</m:t>
            </m:r>
          </m:sub>
        </m:sSub>
      </m:oMath>
      <w:r>
        <w:t xml:space="preserve"> </w:t>
      </w:r>
      <w:r>
        <w:t xml:space="preserve">is the proportion of the population of seals in age class</w:t>
      </w:r>
      <w:r>
        <w:t xml:space="preserve"> </w:t>
      </w:r>
      <m:oMath>
        <m:r>
          <m:t>a</m:t>
        </m:r>
      </m:oMath>
      <w:r>
        <w:t xml:space="preserve"> </w:t>
      </w:r>
      <w:r>
        <w:t xml:space="preserve">and sex</w:t>
      </w:r>
      <w:r>
        <w:t xml:space="preserve"> </w:t>
      </w:r>
      <m:oMath>
        <m:r>
          <m:t>s</m:t>
        </m:r>
      </m:oMath>
      <w:r>
        <w:t xml:space="preserve">. Typically, we do not know</w:t>
      </w:r>
      <w:r>
        <w:t xml:space="preserve"> </w:t>
      </w:r>
      <m:oMath>
        <m:sSub>
          <m:e>
            <m:r>
              <m:t>ω</m:t>
            </m:r>
          </m:e>
          <m:sub>
            <m:r>
              <m:t>s</m:t>
            </m:r>
            <m:r>
              <m:t>,</m:t>
            </m:r>
            <m:r>
              <m:t>a</m:t>
            </m:r>
          </m:sub>
        </m:sSub>
      </m:oMath>
      <w:r>
        <w:t xml:space="preserve"> </w:t>
      </w:r>
      <w:r>
        <w:t xml:space="preserve">exactly, but can use information about</w:t>
      </w:r>
      <w:r>
        <w:t xml:space="preserve"> </w:t>
      </w:r>
      <w:r>
        <w:t xml:space="preserve">likely mortality and reproductive schedules of seals to approximate</w:t>
      </w:r>
      <w:r>
        <w:t xml:space="preserve"> </w:t>
      </w:r>
      <m:oMath>
        <m:sSub>
          <m:e>
            <m:r>
              <m:t>ω</m:t>
            </m:r>
          </m:e>
          <m:sub>
            <m:r>
              <m:t>s</m:t>
            </m:r>
            <m:r>
              <m:t>,</m:t>
            </m:r>
            <m:r>
              <m:t>a</m:t>
            </m:r>
          </m:sub>
        </m:sSub>
      </m:oMath>
      <w:r>
        <w:t xml:space="preserve"> </w:t>
      </w:r>
      <w:r>
        <w:t xml:space="preserve">using</w:t>
      </w:r>
      <w:r>
        <w:t xml:space="preserve"> </w:t>
      </w:r>
      <w:r>
        <w:t xml:space="preserve">stable stage distributions calculated from matrix population models ().</w:t>
      </w:r>
    </w:p>
    <w:p>
      <w:pPr>
        <w:pStyle w:val="BodyText"/>
      </w:pPr>
      <w:r>
        <w:t xml:space="preserve">To calculate plausible values for</w:t>
      </w:r>
      <w:r>
        <w:t xml:space="preserve"> </w:t>
      </w:r>
      <m:oMath>
        <m:sSub>
          <m:e>
            <m:r>
              <m:t>ω</m:t>
            </m:r>
          </m:e>
          <m:sub>
            <m:r>
              <m:t>s</m:t>
            </m:r>
            <m:r>
              <m:t>,</m:t>
            </m:r>
            <m:r>
              <m:t>a</m:t>
            </m:r>
          </m:sub>
        </m:sSub>
      </m:oMath>
      <w:r>
        <w:t xml:space="preserve"> </w:t>
      </w:r>
      <w:r>
        <w:t xml:space="preserve">we obtained natural mortality predictions</w:t>
      </w:r>
      <w:r>
        <w:t xml:space="preserve"> </w:t>
      </w:r>
      <w:r>
        <w:t xml:space="preserve">from a hierarchical meta-analysis of phocid natural mortality</w:t>
      </w:r>
      <w:r>
        <w:t xml:space="preserve"> </w:t>
      </w:r>
      <w:r>
        <w:t xml:space="preserve">[</w:t>
      </w:r>
      <w:hyperlink w:anchor="ref-trukhanova2018ee">
        <w:r>
          <w:rPr>
            <w:rStyle w:val="Hyperlink"/>
          </w:rPr>
          <w:t xml:space="preserve">26</w:t>
        </w:r>
      </w:hyperlink>
      <w:r>
        <w:t xml:space="preserve">]</w:t>
      </w:r>
      <w:r>
        <w:t xml:space="preserve">. We then</w:t>
      </w:r>
      <w:r>
        <w:t xml:space="preserve"> </w:t>
      </w:r>
      <w:r>
        <w:t xml:space="preserve">assumed a 50/50 sex ratio at birth, 1 pup per litter, and reproductive schedules as</w:t>
      </w:r>
      <w:r>
        <w:t xml:space="preserve"> </w:t>
      </w:r>
      <w:r>
        <w:t xml:space="preserve">reported by Fedoseev</w:t>
      </w:r>
      <w:r>
        <w:t xml:space="preserve"> </w:t>
      </w:r>
      <w:r>
        <w:t xml:space="preserve">[</w:t>
      </w:r>
      <w:hyperlink w:anchor="ref-fedoseev2000">
        <w:r>
          <w:rPr>
            <w:rStyle w:val="Hyperlink"/>
          </w:rPr>
          <w:t xml:space="preserve">27</w:t>
        </w:r>
      </w:hyperlink>
      <w:r>
        <w:t xml:space="preserve">]</w:t>
      </w:r>
      <w:r>
        <w:t xml:space="preserve"> </w:t>
      </w:r>
      <w:r>
        <w:t xml:space="preserve">for seals in the western Bering Sea to formulate</w:t>
      </w:r>
      <w:r>
        <w:t xml:space="preserve"> </w:t>
      </w:r>
      <w:r>
        <w:t xml:space="preserve">Leslie matrices Ai for each species i. Stable age distributions</w:t>
      </w:r>
      <w:r>
        <w:t xml:space="preserve"> </w:t>
      </w:r>
      <m:oMath>
        <m:sSub>
          <m:e>
            <m:r>
              <m:t>v</m:t>
            </m:r>
          </m:e>
          <m:sub>
            <m:r>
              <m:t>i</m:t>
            </m:r>
          </m:sub>
        </m:sSub>
        <m:r>
          <m:t>=</m:t>
        </m:r>
        <m:r>
          <m:t>v</m:t>
        </m:r>
        <m:r>
          <m:t>_</m:t>
        </m:r>
        <m:r>
          <m:t>i</m:t>
        </m:r>
        <m:r>
          <m:t>0</m:t>
        </m:r>
        <m:r>
          <m:t>,</m:t>
        </m:r>
        <m:r>
          <m:t>v</m:t>
        </m:r>
        <m:r>
          <m:t>_</m:t>
        </m:r>
        <m:r>
          <m:t>i</m:t>
        </m:r>
        <m:r>
          <m:t>1</m:t>
        </m:r>
        <m:r>
          <m:t>,</m:t>
        </m:r>
        <m:r>
          <m:t>⋯</m:t>
        </m:r>
        <m:r>
          <m:t>,</m:t>
        </m:r>
        <m:r>
          <m:t>v</m:t>
        </m:r>
        <m:r>
          <m:t>_</m:t>
        </m:r>
        <m:r>
          <m:t>i</m:t>
        </m:r>
        <m:r>
          <m:t>A</m:t>
        </m:r>
      </m:oMath>
      <w:r>
        <w:t xml:space="preserve"> </w:t>
      </w:r>
      <w:r>
        <w:t xml:space="preserve">were then determined by normalizing the dominant eigenvector</w:t>
      </w:r>
      <w:r>
        <w:t xml:space="preserve"> </w:t>
      </w:r>
      <w:r>
        <w:t xml:space="preserve">of</w:t>
      </w:r>
      <w:r>
        <w:t xml:space="preserve"> </w:t>
      </w:r>
      <m:oMath>
        <m:sSub>
          <m:e>
            <m:r>
              <m:t>A</m:t>
            </m:r>
          </m:e>
          <m:sub>
            <m:r>
              <m:t>i</m:t>
            </m:r>
          </m:sub>
        </m:sSub>
      </m:oMath>
      <w:r>
        <w:t xml:space="preserve"> </w:t>
      </w:r>
      <w:r>
        <w:t xml:space="preserve">so that they summed to one . Given a stable age distribution, we calculated the</w:t>
      </w:r>
      <w:r>
        <w:t xml:space="preserve"> </w:t>
      </w:r>
      <w:r>
        <w:t xml:space="preserve">proportion of the population by sex and stage (young of the year: 0-1 year; subadult: at</w:t>
      </w:r>
      <w:r>
        <w:t xml:space="preserve"> </w:t>
      </w:r>
      <w:r>
        <w:t xml:space="preserve">least one year but sexually immature; adult: sexually mature) using data on sexual</w:t>
      </w:r>
      <w:r>
        <w:t xml:space="preserve"> </w:t>
      </w:r>
      <w:r>
        <w:t xml:space="preserve">maturity from Fedoseev</w:t>
      </w:r>
      <w:r>
        <w:t xml:space="preserve"> </w:t>
      </w:r>
      <w:r>
        <w:t xml:space="preserve">[</w:t>
      </w:r>
      <w:hyperlink w:anchor="ref-fedoseev2000">
        <w:r>
          <w:rPr>
            <w:rStyle w:val="Hyperlink"/>
          </w:rPr>
          <w:t xml:space="preserve">27</w:t>
        </w:r>
      </w:hyperlink>
      <w:r>
        <w:t xml:space="preserve">]</w:t>
      </w:r>
      <w:r>
        <w:t xml:space="preserve">. In particular, the expected proportion of the</w:t>
      </w:r>
      <w:r>
        <w:t xml:space="preserve"> </w:t>
      </w:r>
      <w:r>
        <w:t xml:space="preserve">population that are sex</w:t>
      </w:r>
      <w:r>
        <w:t xml:space="preserve"> </w:t>
      </w:r>
      <m:oMath>
        <m:r>
          <m:t>s</m:t>
        </m:r>
      </m:oMath>
      <w:r>
        <w:t xml:space="preserve"> </w:t>
      </w:r>
      <w:r>
        <w:t xml:space="preserve">and young-of-year was set as</w:t>
      </w:r>
      <w:r>
        <w:t xml:space="preserve"> </w:t>
      </w:r>
      <m:oMath>
        <m:sSub>
          <m:e>
            <m:r>
              <m:t>π</m:t>
            </m:r>
          </m:e>
          <m:sub>
            <m:r>
              <m:t>i</m:t>
            </m:r>
            <m:r>
              <m:t>,</m:t>
            </m:r>
            <m:r>
              <m:t>s</m:t>
            </m:r>
            <m:r>
              <m:t>,</m:t>
            </m:r>
            <m:r>
              <m:t>y</m:t>
            </m:r>
            <m:r>
              <m:t>o</m:t>
            </m:r>
            <m:r>
              <m:t>y</m:t>
            </m:r>
          </m:sub>
        </m:sSub>
        <m:r>
          <m:t>=</m:t>
        </m:r>
        <m:r>
          <m:t>0.5</m:t>
        </m:r>
        <m:sSub>
          <m:e>
            <m:r>
              <m:t>v</m:t>
            </m:r>
          </m:e>
          <m:sub>
            <m:r>
              <m:t>i</m:t>
            </m:r>
          </m:sub>
        </m:sSub>
        <m:r>
          <m:t>0</m:t>
        </m:r>
      </m:oMath>
      <w:r>
        <w:t xml:space="preserve">, while</w:t>
      </w:r>
      <w:r>
        <w:t xml:space="preserve"> </w:t>
      </w:r>
      <w:r>
        <w:t xml:space="preserve">the expected proportion that are subadults and adults were set to</w:t>
      </w:r>
    </w:p>
    <w:p>
      <w:pPr>
        <w:pStyle w:val="BodyText"/>
      </w:pPr>
      <m:oMathPara>
        <m:oMathParaPr>
          <m:jc m:val="center"/>
        </m:oMathParaPr>
        <m:oMath>
          <m:sSub>
            <m:e>
              <m:r>
                <m:t>π</m:t>
              </m:r>
            </m:e>
            <m:sub>
              <m:r>
                <m:t>i</m:t>
              </m:r>
              <m:r>
                <m:t>,</m:t>
              </m:r>
              <m:r>
                <m:t>s</m:t>
              </m:r>
              <m:r>
                <m:t>,</m:t>
              </m:r>
              <m:r>
                <m:t>s</m:t>
              </m:r>
              <m:r>
                <m:t>u</m:t>
              </m:r>
              <m:r>
                <m:t>b</m:t>
              </m:r>
            </m:sub>
          </m:sSub>
          <m:r>
            <m:t>=</m:t>
          </m:r>
          <m:sSub>
            <m:e>
              <m:r>
                <m:t>0.5</m:t>
              </m:r>
              <m:nary>
                <m:naryPr>
                  <m:chr m:val="∑"/>
                  <m:limLoc m:val="undOvr"/>
                  <m:subHide m:val="0"/>
                  <m:supHide m:val="1"/>
                </m:naryPr>
                <m:sub>
                  <m:r>
                    <m:t>a</m:t>
                  </m:r>
                </m:sub>
                <m:sup>
                  <m:r>
                    <m:t>​</m:t>
                  </m:r>
                </m:sup>
                <m:e>
                  <m:sSub>
                    <m:e>
                      <m:r>
                        <m:t>(</m:t>
                      </m:r>
                      <m:r>
                        <m:t>1</m:t>
                      </m:r>
                      <m:r>
                        <m:t>−</m:t>
                      </m:r>
                      <m:r>
                        <m:t>m</m:t>
                      </m:r>
                    </m:e>
                    <m:sub>
                      <m:r>
                        <m:t>i</m:t>
                      </m:r>
                      <m:r>
                        <m:t>,</m:t>
                      </m:r>
                      <m:r>
                        <m:t>s</m:t>
                      </m:r>
                      <m:r>
                        <m:t>,</m:t>
                      </m:r>
                      <m:r>
                        <m:t>a</m:t>
                      </m:r>
                    </m:sub>
                  </m:sSub>
                  <m:r>
                    <m:t>)</m:t>
                  </m:r>
                </m:e>
              </m:nary>
              <m:r>
                <m:t>v</m:t>
              </m:r>
            </m:e>
            <m:sub>
              <m:r>
                <m:t>i</m:t>
              </m:r>
              <m:r>
                <m:t>a</m:t>
              </m:r>
            </m:sub>
          </m:sSub>
        </m:oMath>
      </m:oMathPara>
    </w:p>
    <w:p>
      <w:pPr>
        <w:pStyle w:val="FirstParagraph"/>
      </w:pPr>
      <w:r>
        <w:t xml:space="preserve">and</w:t>
      </w:r>
    </w:p>
    <w:p>
      <w:pPr>
        <w:pStyle w:val="BodyText"/>
      </w:pPr>
      <m:oMathPara>
        <m:oMathParaPr>
          <m:jc m:val="center"/>
        </m:oMathParaPr>
        <m:oMath>
          <m:sSub>
            <m:e>
              <m:r>
                <m:t>π</m:t>
              </m:r>
            </m:e>
            <m:sub>
              <m:r>
                <m:t>i</m:t>
              </m:r>
              <m:r>
                <m:t>,</m:t>
              </m:r>
              <m:r>
                <m:t>s</m:t>
              </m:r>
              <m:r>
                <m:t>,</m:t>
              </m:r>
              <m:r>
                <m:t>a</m:t>
              </m:r>
              <m:r>
                <m:t>d</m:t>
              </m:r>
            </m:sub>
          </m:sSub>
          <m:r>
            <m:t>=</m:t>
          </m:r>
          <m:sSub>
            <m:e>
              <m:r>
                <m:t>0.5</m:t>
              </m:r>
              <m:nary>
                <m:naryPr>
                  <m:chr m:val="∑"/>
                  <m:limLoc m:val="undOvr"/>
                  <m:subHide m:val="0"/>
                  <m:supHide m:val="1"/>
                </m:naryPr>
                <m:sub>
                  <m:r>
                    <m:t>a</m:t>
                  </m:r>
                </m:sub>
                <m:sup>
                  <m:r>
                    <m:t>​</m:t>
                  </m:r>
                </m:sup>
                <m:e>
                  <m:r>
                    <m:t> </m:t>
                  </m:r>
                </m:e>
              </m:nary>
              <m:sSub>
                <m:e>
                  <m:r>
                    <m:t>m</m:t>
                  </m:r>
                </m:e>
                <m:sub>
                  <m:r>
                    <m:t>i</m:t>
                  </m:r>
                  <m:r>
                    <m:t>,</m:t>
                  </m:r>
                  <m:r>
                    <m:t>s</m:t>
                  </m:r>
                  <m:r>
                    <m:t>,</m:t>
                  </m:r>
                  <m:r>
                    <m:t>a</m:t>
                  </m:r>
                </m:sub>
              </m:sSub>
              <m:r>
                <m:t>v</m:t>
              </m:r>
            </m:e>
            <m:sub>
              <m:r>
                <m:t>i</m:t>
              </m:r>
              <m:r>
                <m:t>a</m:t>
              </m:r>
            </m:sub>
          </m:sSub>
        </m:oMath>
      </m:oMathPara>
    </w:p>
    <w:p>
      <w:pPr>
        <w:pStyle w:val="FirstParagraph"/>
      </w:pPr>
      <w:r>
        <w:t xml:space="preserve">Here,</w:t>
      </w:r>
      <w:r>
        <w:t xml:space="preserve"> </w:t>
      </w:r>
      <m:oMath>
        <m:sSub>
          <m:e>
            <m:r>
              <m:t>m</m:t>
            </m:r>
          </m:e>
          <m:sub>
            <m:r>
              <m:t>i</m:t>
            </m:r>
            <m:r>
              <m:t>,</m:t>
            </m:r>
            <m:r>
              <m:t>s</m:t>
            </m:r>
            <m:r>
              <m:t>,</m:t>
            </m:r>
            <m:r>
              <m:t>a</m:t>
            </m:r>
          </m:sub>
        </m:sSub>
      </m:oMath>
      <w:r>
        <w:t xml:space="preserve"> </w:t>
      </w:r>
      <w:r>
        <w:t xml:space="preserve">gives the anticipated proportion of animals of species</w:t>
      </w:r>
      <w:r>
        <w:t xml:space="preserve"> </w:t>
      </w:r>
      <m:oMath>
        <m:r>
          <m:t>i</m:t>
        </m:r>
      </m:oMath>
      <w:r>
        <w:t xml:space="preserve"> </w:t>
      </w:r>
      <w:r>
        <w:t xml:space="preserve">and sex</w:t>
      </w:r>
      <w:r>
        <w:t xml:space="preserve"> </w:t>
      </w:r>
      <m:oMath>
        <m:r>
          <m:t>s</m:t>
        </m:r>
      </m:oMath>
      <w:r>
        <w:t xml:space="preserve"> </w:t>
      </w:r>
      <w:r>
        <w:t xml:space="preserve">that are sexually mature. Further details on mortality, reproductive and maturity</w:t>
      </w:r>
      <w:r>
        <w:t xml:space="preserve"> </w:t>
      </w:r>
      <w:r>
        <w:t xml:space="preserve">schedules, and matrix modeling methods are presented in Appendix A.</w:t>
      </w:r>
    </w:p>
    <w:bookmarkEnd w:id="26"/>
    <w:bookmarkEnd w:id="27"/>
    <w:bookmarkStart w:id="33"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 F</w:t>
      </w:r>
      <w:r>
        <w:t xml:space="preserve"> </w:t>
      </w:r>
      <w:r>
        <w:t xml:space="preserve">tests producing p-values less than 0.05 for variables embodying these effects and/or their</w:t>
      </w:r>
      <w:r>
        <w:t xml:space="preserve"> </w:t>
      </w:r>
      <w:r>
        <w:t xml:space="preserve">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8"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 around</w:t>
      </w:r>
      <w:r>
        <w:t xml:space="preserve"> </w:t>
      </w:r>
      <w:r>
        <w:t xml:space="preserve">local solar noon and expands to other hours later in the season as seals enter their</w:t>
      </w:r>
      <w:r>
        <w:t xml:space="preserve"> </w:t>
      </w:r>
      <w:r>
        <w:t xml:space="preserve">molting period. Subadults showed an earlier start and more intense haul-out activity in</w:t>
      </w:r>
      <w:r>
        <w:t xml:space="preserve"> </w:t>
      </w:r>
      <w:r>
        <w:t xml:space="preserve">April and May. The young of the year records begin after weaning and the model predictions</w:t>
      </w:r>
      <w:r>
        <w:t xml:space="preserve"> </w:t>
      </w:r>
      <w:r>
        <w:t xml:space="preserve">demonstrate the ontogeny of in-water activities (e.g. diving, foraging) in May. Adult</w:t>
      </w:r>
      <w:r>
        <w:t xml:space="preserve"> </w:t>
      </w:r>
      <w:r>
        <w:t xml:space="preserve">females have a more protracted season compared to males and more time spent resting in</w:t>
      </w:r>
      <w:r>
        <w:t xml:space="preserve"> </w:t>
      </w:r>
      <w:r>
        <w:t xml:space="preserve">June and July. The model suggests adult male ribbon seals complete their molt by the end</w:t>
      </w:r>
      <w:r>
        <w:t xml:space="preserve"> </w:t>
      </w:r>
      <w:r>
        <w:t xml:space="preserve">of June. Lastly, for adults of both sexes there is some indication for a shift to a</w:t>
      </w:r>
      <w:r>
        <w:t xml:space="preserve"> </w:t>
      </w:r>
      <w:r>
        <w:t xml:space="preserve">nocturnal haul-out pattern in late June and July.</w:t>
      </w:r>
    </w:p>
    <w:p>
      <w:pPr>
        <w:jc w:val="center"/>
        <w:pStyle w:val="Figure"/>
      </w:pPr>
      <w:r>
        <w:rPr/>
        <w:drawing>
          <wp:inline distT="0" distB="0" distL="0" distR="0">
            <wp:extent cx="5943600" cy="50292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77657dc-5ae4-4261-9302-1614bcda91f8"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77657dc-5ae4-4261-9302-1614bcda91f8"/>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except precipitation. The impact of temperature</w:t>
      </w:r>
      <w:r>
        <w:t xml:space="preserve"> </w:t>
      </w:r>
      <w:r>
        <w:t xml:space="preserve">(</w:t>
      </w:r>
      <m:oMath>
        <m:sSub>
          <m:e>
            <m:r>
              <m:t>F</m:t>
            </m:r>
          </m:e>
          <m:sub>
            <m:r>
              <m:t>1</m:t>
            </m:r>
            <m:r>
              <m:t>,</m:t>
            </m:r>
            <m:r>
              <m:t>99593</m:t>
            </m:r>
          </m:sub>
        </m:sSub>
      </m:oMath>
      <w:r>
        <w:t xml:space="preserve"> </w:t>
      </w:r>
      <w:r>
        <w:t xml:space="preserve">=</w:t>
      </w:r>
      <w:r>
        <w:t xml:space="preserve"> </w:t>
      </w:r>
      <w:r>
        <w:t xml:space="preserve">15.782;</w:t>
      </w:r>
      <w:r>
        <w:t xml:space="preserve"> </w:t>
      </w:r>
      <m:oMath>
        <m:r>
          <m:t>p</m:t>
        </m:r>
      </m:oMath>
      <w:r>
        <w:t xml:space="preserve"> </w:t>
      </w:r>
      <w:r>
        <w:t xml:space="preserve">= &lt;0.01), wind</w:t>
      </w:r>
      <w:r>
        <w:t xml:space="preserve"> </w:t>
      </w:r>
      <w:r>
        <w:t xml:space="preserve">(</w:t>
      </w:r>
      <m:oMath>
        <m:sSub>
          <m:e>
            <m:r>
              <m:t>F</m:t>
            </m:r>
          </m:e>
          <m:sub>
            <m:r>
              <m:t>1</m:t>
            </m:r>
            <m:r>
              <m:t>,</m:t>
            </m:r>
            <m:r>
              <m:t>99593</m:t>
            </m:r>
          </m:sub>
        </m:sSub>
      </m:oMath>
      <w:r>
        <w:t xml:space="preserve"> </w:t>
      </w:r>
      <w:r>
        <w:t xml:space="preserve">=</w:t>
      </w:r>
      <w:r>
        <w:t xml:space="preserve"> </w:t>
      </w:r>
      <w:r>
        <w:t xml:space="preserve">72.674;</w:t>
      </w:r>
      <w:r>
        <w:t xml:space="preserve"> </w:t>
      </w:r>
      <m:oMath>
        <m:r>
          <m:t>p</m:t>
        </m:r>
      </m:oMath>
      <w:r>
        <w:t xml:space="preserve"> </w:t>
      </w:r>
      <w:r>
        <w:t xml:space="preserve">= &lt;0.01), and barometric pressure</w:t>
      </w:r>
      <w:r>
        <w:t xml:space="preserve"> </w:t>
      </w:r>
      <w:r>
        <w:t xml:space="preserve">(</w:t>
      </w:r>
      <m:oMath>
        <m:sSub>
          <m:e>
            <m:r>
              <m:t>F</m:t>
            </m:r>
          </m:e>
          <m:sub>
            <m:r>
              <m:t>1</m:t>
            </m:r>
            <m:r>
              <m:t>,</m:t>
            </m:r>
            <m:r>
              <m:t>99593</m:t>
            </m:r>
          </m:sub>
        </m:sSub>
      </m:oMath>
      <w:r>
        <w:t xml:space="preserve"> </w:t>
      </w:r>
      <w:r>
        <w:t xml:space="preserve">=</w:t>
      </w:r>
      <w:r>
        <w:t xml:space="preserve"> </w:t>
      </w:r>
      <w:r>
        <w:t xml:space="preserve">9.581;</w:t>
      </w:r>
      <w:r>
        <w:t xml:space="preserve"> </w:t>
      </w:r>
      <m:oMath>
        <m:r>
          <m:t>p</m:t>
        </m:r>
      </m:oMath>
      <w:r>
        <w:t xml:space="preserve"> </w:t>
      </w:r>
      <w:r>
        <w:t xml:space="preserve">= 0.00197) was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t>,</m:t>
            </m:r>
            <m:r>
              <m:t>99593</m:t>
            </m:r>
          </m:sub>
        </m:sSub>
      </m:oMath>
      <w:r>
        <w:t xml:space="preserve"> </w:t>
      </w:r>
      <w:r>
        <w:t xml:space="preserve">= 2.792;</w:t>
      </w:r>
      <w:r>
        <w:t xml:space="preserve"> </w:t>
      </w:r>
      <m:oMath>
        <m:r>
          <m:t>p</m:t>
        </m:r>
      </m:oMath>
      <w:r>
        <w:t xml:space="preserve"> </w:t>
      </w:r>
      <w:r>
        <w:t xml:space="preserve">= 0.09476) showed a</w:t>
      </w:r>
      <w:r>
        <w:t xml:space="preserve"> </w:t>
      </w:r>
      <w:r>
        <w:t xml:space="preserve">moderately negative influence on haul-out probability.</w:t>
      </w:r>
    </w:p>
    <w:p>
      <w:pPr>
        <w:jc w:val="center"/>
        <w:pStyle w:val="Figure"/>
      </w:pPr>
      <w:r>
        <w:rPr/>
        <w:drawing>
          <wp:inline distT="0" distB="0" distL="0" distR="0">
            <wp:extent cx="5943600" cy="50292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b1bd986c-9b0a-493e-8304-1319856d0700"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1bd986c-9b0a-493e-8304-1319856d0700"/>
      <w:r>
        <w:rPr/>
        <w:t xml:space="preserve">: </w:t>
      </w:r>
      <w:r>
        <w:t xml:space="preserve">Predicted haul-out probability of ribbon seals across a range of weather conditions.</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Adults of both sexes spend considerable time in</w:t>
      </w:r>
      <w:r>
        <w:t xml:space="preserve"> </w:t>
      </w:r>
      <w:r>
        <w:t xml:space="preserve">April and May resting on the ice. As with ribbon seals, the young of the 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wp:inline distT="0" distB="0" distL="0" distR="0">
            <wp:extent cx="5943600" cy="50292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8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0f0e8862-a63c-44fa-a558-6e07bf61ae4f"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f0e8862-a63c-44fa-a558-6e07bf61ae4f"/>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barometric pressure</w:t>
      </w:r>
      <w:r>
        <w:t xml:space="preserve"> </w:t>
      </w:r>
      <w:r>
        <w:t xml:space="preserve">(</w:t>
      </w:r>
      <m:oMath>
        <m:sSub>
          <m:e>
            <m:r>
              <m:t>F</m:t>
            </m:r>
          </m:e>
          <m:sub>
            <m:r>
              <m:t>1</m:t>
            </m:r>
            <m:r>
              <m:t>,</m:t>
            </m:r>
            <m:r>
              <m:t>92846</m:t>
            </m:r>
          </m:sub>
        </m:sSub>
      </m:oMath>
      <w:r>
        <w:t xml:space="preserve"> </w:t>
      </w:r>
      <w:r>
        <w:t xml:space="preserve">=</w:t>
      </w:r>
      <w:r>
        <w:t xml:space="preserve"> </w:t>
      </w:r>
      <w:r>
        <w:t xml:space="preserve">5.088;</w:t>
      </w:r>
      <w:r>
        <w:t xml:space="preserve"> </w:t>
      </w:r>
      <m:oMath>
        <m:r>
          <m:t>p</m:t>
        </m:r>
      </m:oMath>
      <w:r>
        <w:t xml:space="preserve"> </w:t>
      </w:r>
      <w:r>
        <w:t xml:space="preserve">= 0.0241) and wind</w:t>
      </w:r>
      <w:r>
        <w:t xml:space="preserve"> </w:t>
      </w:r>
      <w:r>
        <w:t xml:space="preserve">(</w:t>
      </w:r>
      <m:oMath>
        <m:sSub>
          <m:e>
            <m:r>
              <m:t>F</m:t>
            </m:r>
          </m:e>
          <m:sub>
            <m:r>
              <m:t>1</m:t>
            </m:r>
            <m:r>
              <m:t>,</m:t>
            </m:r>
            <m:r>
              <m:t>92846</m:t>
            </m:r>
          </m:sub>
        </m:sSub>
      </m:oMath>
      <w:r>
        <w:t xml:space="preserve"> </w:t>
      </w:r>
      <w:r>
        <w:t xml:space="preserve">=</w:t>
      </w:r>
      <w:r>
        <w:t xml:space="preserve"> </w:t>
      </w:r>
      <w:r>
        <w:t xml:space="preserve">15.028;</w:t>
      </w:r>
      <w:r>
        <w:t xml:space="preserve"> </w:t>
      </w:r>
      <m:oMath>
        <m:r>
          <m:t>p</m:t>
        </m:r>
      </m:oMath>
      <w:r>
        <w:t xml:space="preserve"> </w:t>
      </w:r>
      <w:r>
        <w:t xml:space="preserve">= &lt;0.01) with temperature</w:t>
      </w:r>
      <w:r>
        <w:t xml:space="preserve"> </w:t>
      </w:r>
      <w:r>
        <w:t xml:space="preserve">having a moderate influence</w:t>
      </w:r>
      <w:r>
        <w:t xml:space="preserve"> </w:t>
      </w:r>
      <w:r>
        <w:t xml:space="preserve">(</w:t>
      </w:r>
      <m:oMath>
        <m:sSub>
          <m:e>
            <m:r>
              <m:t>F</m:t>
            </m:r>
          </m:e>
          <m:sub>
            <m:r>
              <m:t>1</m:t>
            </m:r>
            <m:r>
              <m:t>,</m:t>
            </m:r>
            <m:r>
              <m:t>92846</m:t>
            </m:r>
          </m:sub>
        </m:sSub>
      </m:oMath>
      <w:r>
        <w:t xml:space="preserve"> </w:t>
      </w:r>
      <w:r>
        <w:t xml:space="preserve">=</w:t>
      </w:r>
      <w:r>
        <w:t xml:space="preserve"> </w:t>
      </w:r>
      <w:r>
        <w:t xml:space="preserve">2.765;</w:t>
      </w:r>
      <w:r>
        <w:t xml:space="preserve"> </w:t>
      </w:r>
      <m:oMath>
        <m:r>
          <m:t>p</m:t>
        </m:r>
      </m:oMath>
      <w:r>
        <w:t xml:space="preserve"> </w:t>
      </w:r>
      <w:r>
        <w:t xml:space="preserve">= 0.09633). Spotted seals were</w:t>
      </w:r>
      <w:r>
        <w:t xml:space="preserve"> </w:t>
      </w:r>
      <w:r>
        <w:t xml:space="preserve">less likely to haul out at higher winds and more likely to be on the ice when temperatures</w:t>
      </w:r>
      <w:r>
        <w:t xml:space="preserve"> </w:t>
      </w:r>
      <w:r>
        <w:t xml:space="preserve">were relatively warm. Wind chill (temperature</w:t>
      </w:r>
      <w:r>
        <w:t xml:space="preserve"> </w:t>
      </w:r>
      <m:oMath>
        <m:r>
          <m:t>×</m:t>
        </m:r>
      </m:oMath>
      <w:r>
        <w:t xml:space="preserve"> </w:t>
      </w:r>
      <w:r>
        <w:t xml:space="preserve">wind) and precipitation were not as</w:t>
      </w:r>
      <w:r>
        <w:t xml:space="preserve"> </w:t>
      </w:r>
      <w:r>
        <w:t xml:space="preserve">influential. Differences in the magnitude of response between the age-sex classes is</w:t>
      </w:r>
      <w:r>
        <w:t xml:space="preserve"> </w:t>
      </w:r>
      <w:r>
        <w:t xml:space="preserve">present and consistent across each of the weather covariates.</w:t>
      </w:r>
    </w:p>
    <w:p>
      <w:pPr>
        <w:jc w:val="center"/>
        <w:pStyle w:val="Figure"/>
      </w:pPr>
      <w:r>
        <w:rPr/>
        <w:drawing>
          <wp:inline distT="0" distB="0" distL="0" distR="0">
            <wp:extent cx="5943600" cy="50292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87"/>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8474e959-f145-4bf9-882a-685f28ec63f3"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474e959-f145-4bf9-882a-685f28ec63f3"/>
      <w:r>
        <w:rPr/>
        <w:t xml:space="preserve">: </w:t>
      </w:r>
      <w:r>
        <w:t xml:space="preserve">Predicted haul-out probability of spotted seals across a range of weather conditions.</w:t>
      </w:r>
    </w:p>
    <w:bookmarkEnd w:id="29"/>
    <w:bookmarkStart w:id="30"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88"/>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073c7541-f6eb-4dfc-9c87-15915d975ce8"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073c7541-f6eb-4dfc-9c87-15915d975ce8"/>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most influenced</w:t>
      </w:r>
      <w:r>
        <w:t xml:space="preserve"> </w:t>
      </w:r>
      <w:r>
        <w:t xml:space="preserve">by wind (</w:t>
      </w:r>
      <m:oMath>
        <m:sSub>
          <m:e>
            <m:r>
              <m:t>F</m:t>
            </m:r>
          </m:e>
          <m:sub>
            <m:r>
              <m:t>1</m:t>
            </m:r>
            <m:r>
              <m:t>,</m:t>
            </m:r>
            <m:r>
              <m:t>21230</m:t>
            </m:r>
          </m:sub>
        </m:sSub>
      </m:oMath>
      <w:r>
        <w:t xml:space="preserve"> </w:t>
      </w:r>
      <w:r>
        <w:t xml:space="preserve">=</w:t>
      </w:r>
      <w:r>
        <w:t xml:space="preserve"> </w:t>
      </w:r>
      <w:r>
        <w:t xml:space="preserve">115.729;</w:t>
      </w:r>
      <w:r>
        <w:t xml:space="preserve"> </w:t>
      </w:r>
      <m:oMath>
        <m:r>
          <m:t>p</m:t>
        </m:r>
      </m:oMath>
      <w:r>
        <w:t xml:space="preserve"> </w:t>
      </w:r>
      <w:r>
        <w:t xml:space="preserve">= &lt;0.01) and temperature</w:t>
      </w:r>
      <w:r>
        <w:t xml:space="preserve"> </w:t>
      </w:r>
      <w:r>
        <w:t xml:space="preserve">(</w:t>
      </w:r>
      <m:oMath>
        <m:sSub>
          <m:e>
            <m:r>
              <m:t>F</m:t>
            </m:r>
          </m:e>
          <m:sub>
            <m:r>
              <m:t>1</m:t>
            </m:r>
            <m:r>
              <m:t>,</m:t>
            </m:r>
            <m:r>
              <m:t>21230</m:t>
            </m:r>
          </m:sub>
        </m:sSub>
      </m:oMath>
      <w:r>
        <w:t xml:space="preserve"> </w:t>
      </w:r>
      <w:r>
        <w:t xml:space="preserve">=</w:t>
      </w:r>
      <w:r>
        <w:t xml:space="preserve"> </w:t>
      </w:r>
      <w:r>
        <w:t xml:space="preserve">15.633;</w:t>
      </w:r>
      <w:r>
        <w:t xml:space="preserve"> </w:t>
      </w:r>
      <m:oMath>
        <m:r>
          <m:t>p</m:t>
        </m:r>
      </m:oMath>
      <w:r>
        <w:t xml:space="preserve"> </w:t>
      </w:r>
      <w:r>
        <w:t xml:space="preserve">= &lt;0.01). Additionally, wind</w:t>
      </w:r>
      <w:r>
        <w:t xml:space="preserve"> </w:t>
      </w:r>
      <w:r>
        <w:t xml:space="preserve">chill was also a significant influence</w:t>
      </w:r>
      <w:r>
        <w:t xml:space="preserve"> </w:t>
      </w:r>
      <w:r>
        <w:t xml:space="preserve">(</w:t>
      </w:r>
      <m:oMath>
        <m:sSub>
          <m:e>
            <m:r>
              <m:t>F</m:t>
            </m:r>
          </m:e>
          <m:sub>
            <m:r>
              <m:t>1</m:t>
            </m:r>
            <m:r>
              <m:t>,</m:t>
            </m:r>
            <m:r>
              <m:t>21230</m:t>
            </m:r>
          </m:sub>
        </m:sSub>
      </m:oMath>
      <w:r>
        <w:t xml:space="preserve"> </w:t>
      </w:r>
      <w:r>
        <w:t xml:space="preserve">= 4.188;</w:t>
      </w:r>
      <w:r>
        <w:t xml:space="preserve"> </w:t>
      </w:r>
      <m:oMath>
        <m:r>
          <m:t>p</m:t>
        </m:r>
      </m:oMath>
      <w:r>
        <w:t xml:space="preserve"> </w:t>
      </w:r>
      <w:r>
        <w:t xml:space="preserve">= 0.04073).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8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828bc8c-6932-45bb-b8c8-38f3a3821ce7"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28bc8c-6932-45bb-b8c8-38f3a3821ce7"/>
      <w:r>
        <w:rPr/>
        <w:t xml:space="preserve">: </w:t>
      </w:r>
      <w:r>
        <w:t xml:space="preserve">Predicted haul-out probability of bearded seals across a range of weather conditions.</w:t>
      </w:r>
    </w:p>
    <w:bookmarkEnd w:id="30"/>
    <w:bookmarkStart w:id="31"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(day:year,</w:t>
      </w:r>
      <w:r>
        <w:t xml:space="preserve"> </w:t>
      </w:r>
      <m:oMath>
        <m:sSub>
          <m:e>
            <m:r>
              <m:t>F</m:t>
            </m:r>
          </m:e>
          <m:sub>
            <m:r>
              <m:t>10</m:t>
            </m:r>
            <m:r>
              <m:t>,</m:t>
            </m:r>
            <m:r>
              <m:t>99563</m:t>
            </m:r>
          </m:sub>
        </m:sSub>
      </m:oMath>
      <w:r>
        <w:t xml:space="preserve"> </w:t>
      </w:r>
      <w:r>
        <w:t xml:space="preserve">=</w:t>
      </w:r>
      <w:r>
        <w:t xml:space="preserve"> </w:t>
      </w:r>
      <w:r>
        <w:t xml:space="preserve">4.116;</w:t>
      </w:r>
      <w:r>
        <w:t xml:space="preserve"> </w:t>
      </w:r>
      <m:oMath>
        <m:r>
          <m:t>p</m:t>
        </m:r>
      </m:oMath>
      <w:r>
        <w:t xml:space="preserve"> </w:t>
      </w:r>
      <w:r>
        <w:t xml:space="preserve">= &lt;0.01;</w:t>
      </w:r>
      <w:r>
        <w:t xml:space="preserve"> </w:t>
      </w:r>
      <w:r>
        <w:t xml:space="preserve">day</w:t>
      </w:r>
      <w:r>
        <w:rPr>
          <w:vertAlign w:val="superscript"/>
        </w:rPr>
        <w:t xml:space="preserve">2</w:t>
      </w:r>
      <w:r>
        <w:t xml:space="preserve">:year,</w:t>
      </w:r>
      <w:r>
        <w:t xml:space="preserve"> </w:t>
      </w:r>
      <m:oMath>
        <m:sSub>
          <m:e>
            <m:r>
              <m:t>F</m:t>
            </m:r>
          </m:e>
          <m:sub>
            <m:r>
              <m:t>10</m:t>
            </m:r>
            <m:r>
              <m:t>,</m:t>
            </m:r>
            <m:r>
              <m:t>99563</m:t>
            </m:r>
          </m:sub>
        </m:sSub>
      </m:oMath>
      <w:r>
        <w:t xml:space="preserve"> </w:t>
      </w:r>
      <w:r>
        <w:t xml:space="preserve">=</w:t>
      </w:r>
      <w:r>
        <w:t xml:space="preserve"> </w:t>
      </w:r>
      <w:r>
        <w:t xml:space="preserve">4.652;</w:t>
      </w:r>
      <w:r>
        <w:t xml:space="preserve"> </w:t>
      </w:r>
      <m:oMath>
        <m:r>
          <m:t>p</m:t>
        </m:r>
      </m:oMath>
      <w:r>
        <w:t xml:space="preserve"> </w:t>
      </w:r>
      <w:r>
        <w:t xml:space="preserve">= &lt;0.01) and</w:t>
      </w:r>
      <w:r>
        <w:t xml:space="preserve"> </w:t>
      </w:r>
      <w:r>
        <w:t xml:space="preserve">spotted seals (day:year,</w:t>
      </w:r>
      <w:r>
        <w:t xml:space="preserve"> </w:t>
      </w:r>
      <m:oMath>
        <m:sSub>
          <m:e>
            <m:r>
              <m:t>F</m:t>
            </m:r>
          </m:e>
          <m:sub>
            <m:r>
              <m:t>11</m:t>
            </m:r>
            <m:r>
              <m:t>,</m:t>
            </m:r>
            <m:r>
              <m:t>92813</m:t>
            </m:r>
          </m:sub>
        </m:sSub>
      </m:oMath>
      <w:r>
        <w:t xml:space="preserve"> </w:t>
      </w:r>
      <w:r>
        <w:t xml:space="preserve">=</w:t>
      </w:r>
      <w:r>
        <w:t xml:space="preserve"> </w:t>
      </w:r>
      <w:r>
        <w:t xml:space="preserve">6.889;</w:t>
      </w:r>
      <w:r>
        <w:t xml:space="preserve"> </w:t>
      </w:r>
      <m:oMath>
        <m:r>
          <m:t>p</m:t>
        </m:r>
      </m:oMath>
      <w:r>
        <w:t xml:space="preserve"> </w:t>
      </w:r>
      <w:r>
        <w:t xml:space="preserve">= &lt;0.01;</w:t>
      </w:r>
      <w:r>
        <w:t xml:space="preserve"> </w:t>
      </w:r>
      <w:r>
        <w:t xml:space="preserve">day</w:t>
      </w:r>
      <w:r>
        <w:rPr>
          <w:vertAlign w:val="superscript"/>
        </w:rPr>
        <w:t xml:space="preserve">2</w:t>
      </w:r>
      <w:r>
        <w:t xml:space="preserve">:year,</w:t>
      </w:r>
      <w:r>
        <w:t xml:space="preserve"> </w:t>
      </w:r>
      <m:oMath>
        <m:sSub>
          <m:e>
            <m:r>
              <m:t>F</m:t>
            </m:r>
          </m:e>
          <m:sub>
            <m:r>
              <m:t>11</m:t>
            </m:r>
            <m:r>
              <m:t>,</m:t>
            </m:r>
            <m:r>
              <m:t>92813</m:t>
            </m:r>
          </m:sub>
        </m:sSub>
      </m:oMath>
      <w:r>
        <w:t xml:space="preserve"> </w:t>
      </w:r>
      <w:r>
        <w:t xml:space="preserve">=</w:t>
      </w:r>
      <w:r>
        <w:t xml:space="preserve"> </w:t>
      </w:r>
      <w:r>
        <w:t xml:space="preserve">6.683;</w:t>
      </w:r>
      <w:r>
        <w:t xml:space="preserve"> </w:t>
      </w:r>
      <m:oMath>
        <m:r>
          <m:t>p</m:t>
        </m:r>
      </m:oMath>
      <w:r>
        <w:t xml:space="preserve"> </w:t>
      </w:r>
      <w:r>
        <w:t xml:space="preserve">= &lt;0.01).</w:t>
      </w:r>
      <w:r>
        <w:t xml:space="preserve"> </w:t>
      </w:r>
      <w:r>
        <w:t xml:space="preserve">Predicted distributions of haul-out activity were largely unimodal, but varied some among</w:t>
      </w:r>
      <w:r>
        <w:t xml:space="preserve"> </w:t>
      </w:r>
      <w:r>
        <w:t xml:space="preserve">and within years with respect to the timing 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 variation in annual haul-out</w:t>
      </w:r>
      <w:r>
        <w:t xml:space="preserve"> </w:t>
      </w:r>
      <w:r>
        <w:t xml:space="preserve">patterns likely reflects both process error and sampling variability. While we did remove</w:t>
      </w:r>
      <w:r>
        <w:t xml:space="preserve"> </w:t>
      </w:r>
      <w:r>
        <w:t xml:space="preserve">any years where only one deployment in a species + age-sex group was present, there are</w:t>
      </w:r>
      <w:r>
        <w:t xml:space="preserve"> </w:t>
      </w:r>
      <w:r>
        <w:t xml:space="preserve">still some years where the pattern shown is informed by a small number of tags that may</w:t>
      </w:r>
      <w:r>
        <w:t xml:space="preserve"> </w:t>
      </w:r>
      <w:r>
        <w:t xml:space="preserve">not represent population level processes.</w:t>
      </w:r>
    </w:p>
    <w:p>
      <w:pPr>
        <w:jc w:val="center"/>
        <w:pStyle w:val="Figure"/>
      </w:pPr>
      <w:r>
        <w:rPr/>
        <w:drawing>
          <wp:inline distT="0" distB="0" distL="0" distR="0">
            <wp:extent cx="5943600" cy="50292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90"/>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0044d13-f739-4754-8873-3b57535f389a"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0044d13-f739-4754-8873-3b57535f389a"/>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01-June or ended before 01-May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no indication that the</w:t>
      </w:r>
      <w:r>
        <w:t xml:space="preserve"> </w:t>
      </w:r>
      <w:r>
        <w:t xml:space="preserve">observed trend is meaningful (spotted seal adult female:</w:t>
      </w:r>
      <w:r>
        <w:t xml:space="preserve"> </w:t>
      </w:r>
      <m:oMath>
        <m:sSup>
          <m:e>
            <m:r>
              <m:t>R</m:t>
            </m:r>
          </m:e>
          <m:sup>
            <m:r>
              <m:t>2</m:t>
            </m:r>
          </m:sup>
        </m:sSup>
      </m:oMath>
      <w:r>
        <w:t xml:space="preserve"> </w:t>
      </w:r>
      <w:r>
        <w:t xml:space="preserve">=</w:t>
      </w:r>
      <w:r>
        <w:t xml:space="preserve"> </w:t>
      </w:r>
      <w:r>
        <w:t xml:space="preserve">0.542,</w:t>
      </w:r>
      <w:r>
        <w:t xml:space="preserve"> </w:t>
      </w:r>
      <m:oMath>
        <m:r>
          <m:t>p</m:t>
        </m:r>
      </m:oMath>
      <w:r>
        <w:t xml:space="preserve"> </w:t>
      </w:r>
      <w:r>
        <w:t xml:space="preserve">= 0.156; spotted seal subadults:</w:t>
      </w:r>
      <w:r>
        <w:t xml:space="preserve"> </w:t>
      </w:r>
      <m:oMath>
        <m:sSup>
          <m:e>
            <m:r>
              <m:t>R</m:t>
            </m:r>
          </m:e>
          <m:sup>
            <m:r>
              <m:t>2</m:t>
            </m:r>
          </m:sup>
        </m:sSup>
      </m:oMath>
      <w:r>
        <w:t xml:space="preserve"> </w:t>
      </w:r>
      <w:r>
        <w:t xml:space="preserve">=</w:t>
      </w:r>
      <w:r>
        <w:t xml:space="preserve"> </w:t>
      </w:r>
      <w:r>
        <w:t xml:space="preserve">0.322,</w:t>
      </w:r>
      <w:r>
        <w:t xml:space="preserve"> </w:t>
      </w:r>
      <m:oMath>
        <m:r>
          <m:t>p</m:t>
        </m:r>
      </m:oMath>
      <w:r>
        <w:t xml:space="preserve"> </w:t>
      </w:r>
      <w:r>
        <w:t xml:space="preserve">= 0.318).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0.015,</w:t>
      </w:r>
      <w:r>
        <w:t xml:space="preserve"> </w:t>
      </w:r>
      <m:oMath>
        <m:r>
          <m:t>p</m:t>
        </m:r>
      </m:oMath>
      <w:r>
        <w:t xml:space="preserve"> </w:t>
      </w:r>
      <w:r>
        <w:t xml:space="preserve">= 0.754; spotted seals adult</w:t>
      </w:r>
      <w:r>
        <w:t xml:space="preserve"> </w:t>
      </w:r>
      <w:r>
        <w:t xml:space="preserve">males:</w:t>
      </w:r>
      <w:r>
        <w:t xml:space="preserve"> </w:t>
      </w:r>
      <m:oMath>
        <m:sSup>
          <m:e>
            <m:r>
              <m:t>R</m:t>
            </m:r>
          </m:e>
          <m:sup>
            <m:r>
              <m:t>2</m:t>
            </m:r>
          </m:sup>
        </m:sSup>
      </m:oMath>
      <w:r>
        <w:t xml:space="preserve"> </w:t>
      </w:r>
      <w:r>
        <w:t xml:space="preserve">= 0.001,</w:t>
      </w:r>
      <w:r>
        <w:t xml:space="preserve"> </w:t>
      </w:r>
      <m:oMath>
        <m:r>
          <m:t>p</m:t>
        </m:r>
      </m:oMath>
      <w:r>
        <w:t xml:space="preserve"> </w:t>
      </w:r>
      <w:r>
        <w:t xml:space="preserve">= 0.975).</w:t>
      </w:r>
    </w:p>
    <w:p>
      <w:pPr>
        <w:jc w:val="center"/>
        <w:pStyle w:val="Figure"/>
      </w:pPr>
      <w:r>
        <w:rPr/>
        <w:drawing>
          <wp:inline distT="0" distB="0" distL="0" distR="0">
            <wp:extent cx="5943600" cy="50292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4476e708-f47c-4d16-bcc9-e2fbc85da47c"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476e708-f47c-4d16-bcc9-e2fbc85da47c"/>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1"/>
    <w:bookmarkStart w:id="32" w:name="stable-stage-distributions-1"/>
    <w:p>
      <w:pPr>
        <w:pStyle w:val="Heading2"/>
      </w:pPr>
      <w:r>
        <w:t xml:space="preserve">Stable stage distributions</w:t>
      </w:r>
    </w:p>
    <w:p>
      <w:pPr>
        <w:pStyle w:val="comment"/>
      </w:pPr>
      <w:r>
        <w:t xml:space="preserve">This section is unchanged from Paul’s original write up. I have put off revisiting and</w:t>
      </w:r>
      <w:r>
        <w:t xml:space="preserve"> </w:t>
      </w:r>
      <w:r>
        <w:t xml:space="preserve">integrating with my current document/code. Maybe between Paul/Irina/Me we can sort out a</w:t>
      </w:r>
      <w:r>
        <w:t xml:space="preserve"> </w:t>
      </w:r>
      <w:r>
        <w:t xml:space="preserve">quick update. Might just need to walk me through the previous code and make sure I get it</w:t>
      </w:r>
      <w:r>
        <w:t xml:space="preserve"> </w:t>
      </w:r>
      <w:r>
        <w:t xml:space="preserve">properly incorporated with this version</w:t>
      </w:r>
    </w:p>
    <w:p>
      <w:pPr>
        <w:pStyle w:val="BodyText"/>
      </w:pPr>
      <w:r>
        <w:t xml:space="preserve">Stable stage distributions calculated using mortality and reproductive schedules produced</w:t>
      </w:r>
      <w:r>
        <w:t xml:space="preserve"> </w:t>
      </w:r>
      <w:r>
        <w:t xml:space="preserve">different patterns for the four species of ice-associated seals residing in Alaskan waters</w:t>
      </w:r>
      <w:r>
        <w:t xml:space="preserve"> </w:t>
      </w:r>
      <w:r>
        <w:t xml:space="preserve">(Fig. X). Ribbon seals mature the fastest, and so can be expected to have the largest</w:t>
      </w:r>
      <w:r>
        <w:t xml:space="preserve"> </w:t>
      </w:r>
      <w:r>
        <w:t xml:space="preserve">proportion of adults and smallest proportion of subadults; conversely, ringed seals mature</w:t>
      </w:r>
      <w:r>
        <w:t xml:space="preserve"> </w:t>
      </w:r>
      <w:r>
        <w:t xml:space="preserve">slowly and are predicted to have roughly equal proportions of adults and subadults (note</w:t>
      </w:r>
      <w:r>
        <w:t xml:space="preserve"> </w:t>
      </w:r>
      <w:r>
        <w:t xml:space="preserve">that we do not attempt to model ringed seal haul-out behavior in this study; see</w:t>
      </w:r>
      <w:r>
        <w:t xml:space="preserve"> </w:t>
      </w:r>
      <w:r>
        <w:t xml:space="preserve">Discussion). Population-level haul-out distributions were somewhat different depending on</w:t>
      </w:r>
      <w:r>
        <w:t xml:space="preserve"> </w:t>
      </w:r>
      <w:r>
        <w:t xml:space="preserve">whether we a) adjusted haul-out probabilities based on stable stage distributions or b)</w:t>
      </w:r>
      <w:r>
        <w:t xml:space="preserve"> </w:t>
      </w:r>
      <w:r>
        <w:t xml:space="preserve">assumed the tagged sample represented the population. In particular, ribbon seal estimates</w:t>
      </w:r>
      <w:r>
        <w:t xml:space="preserve"> </w:t>
      </w:r>
      <w:r>
        <w:t xml:space="preserve">differed somewhat at the beginning of the time series, but the two approaches produced</w:t>
      </w:r>
      <w:r>
        <w:t xml:space="preserve"> </w:t>
      </w:r>
      <w:r>
        <w:t xml:space="preserve">similar estimates (Fig. X) within the window that previous aerial surveys in the region</w:t>
      </w:r>
      <w:r>
        <w:t xml:space="preserve"> </w:t>
      </w:r>
      <w:r>
        <w:t xml:space="preserve">have been conducted (April and May; e.g. Conn et al. 2014). By contrast, during this time</w:t>
      </w:r>
      <w:r>
        <w:t xml:space="preserve"> </w:t>
      </w:r>
      <w:r>
        <w:t xml:space="preserve">period spotted seal haul-out estimates were often ≈10% higher for the approach that</w:t>
      </w:r>
      <w:r>
        <w:t xml:space="preserve"> </w:t>
      </w:r>
      <w:r>
        <w:t xml:space="preserve">adjusted for stable age distributions, presumably because subadults had lower predicted</w:t>
      </w:r>
      <w:r>
        <w:t xml:space="preserve"> </w:t>
      </w:r>
      <w:r>
        <w:t xml:space="preserve">haul-out probabilities than adults but made up a disproportionately high proportion of the</w:t>
      </w:r>
      <w:r>
        <w:t xml:space="preserve"> </w:t>
      </w:r>
      <w:r>
        <w:t xml:space="preserve">tagged sample.</w:t>
      </w:r>
    </w:p>
    <w:bookmarkEnd w:id="32"/>
    <w:bookmarkEnd w:id="33"/>
    <w:bookmarkStart w:id="35"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throughout the</w:t>
      </w:r>
      <w:r>
        <w:t xml:space="preserve"> </w:t>
      </w:r>
      <w:r>
        <w:t xml:space="preserve">spring, and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 level behavioral patterns. Seals</w:t>
      </w:r>
      <w:r>
        <w:t xml:space="preserve"> </w:t>
      </w:r>
      <w:r>
        <w:t xml:space="preserve">preferentially haul out on ice shortly after solar noon which coincides with the daily</w:t>
      </w:r>
      <w:r>
        <w:t xml:space="preserve"> </w:t>
      </w:r>
      <w:r>
        <w:t xml:space="preserve">period of maximum solar radiation. The association of daily peak haul-out behavior with</w:t>
      </w:r>
      <w:r>
        <w:t xml:space="preserve"> </w:t>
      </w:r>
      <w:r>
        <w:t xml:space="preserve">mid to later solar hours is commonly noted in pinnipeds and allows seals to maximize</w:t>
      </w:r>
      <w:r>
        <w:t xml:space="preserve"> </w:t>
      </w:r>
      <w:r>
        <w:t xml:space="preserve">absorption of solar radiation. Interestingly, bearded seals appear to have two peaks in</w:t>
      </w:r>
      <w:r>
        <w:t xml:space="preserve"> </w:t>
      </w:r>
      <w:r>
        <w:t xml:space="preserve">haul-out activity across the day, one shortly after solar noon, and one centered near</w:t>
      </w:r>
      <w:r>
        <w:t xml:space="preserve"> </w:t>
      </w:r>
      <w:r>
        <w:t xml:space="preserve">solar midnight. A similar bi-modal pattern has been seen in ringed seals and suggests that</w:t>
      </w:r>
      <w:r>
        <w:t xml:space="preserve"> </w:t>
      </w:r>
      <w:r>
        <w:t xml:space="preserve">bearded and ringed seals may be operating under different constraints than ribbon and</w:t>
      </w:r>
      <w:r>
        <w:t xml:space="preserve"> </w:t>
      </w:r>
      <w:r>
        <w:t xml:space="preserve">spotted seals. Bearded and ringed seals are distributed across higher latitudes and the</w:t>
      </w:r>
      <w:r>
        <w:t xml:space="preserve"> </w:t>
      </w:r>
      <w:r>
        <w:t xml:space="preserve">extended daylight hours may allow more flexibility in optimizing resting periods with</w:t>
      </w:r>
      <w:r>
        <w:t xml:space="preserve"> </w:t>
      </w:r>
      <w:r>
        <w:t xml:space="preserve">foraging. Notably, bearded and ringed seals are subjected to much higher levels of</w:t>
      </w:r>
      <w:r>
        <w:t xml:space="preserve"> </w:t>
      </w:r>
      <w:r>
        <w:t xml:space="preserve">predation from polar bears and human harvest.</w:t>
      </w:r>
    </w:p>
    <w:p>
      <w:pPr>
        <w:pStyle w:val="comment"/>
      </w:pPr>
      <w:r>
        <w:t xml:space="preserve">are there references for timing of polar bear activity/kills or hunter activity that might</w:t>
      </w:r>
      <w:r>
        <w:t xml:space="preserve"> </w:t>
      </w:r>
      <w:r>
        <w:t xml:space="preserve">lend some additional support for predation as a possible explanation for the bi-modal</w:t>
      </w:r>
      <w:r>
        <w:t xml:space="preserve"> </w:t>
      </w:r>
      <w:r>
        <w:t xml:space="preserve">haul-out pattern? Any data on timing of hunting activity by Alaska communities?</w:t>
      </w:r>
    </w:p>
    <w:p>
      <w:pPr>
        <w:pStyle w:val="BodyText"/>
      </w:pPr>
      <w:r>
        <w:t xml:space="preserve">Unlike previous analyses of seal haul-out data (e.g. Ver Hoef et al. 2009, Conn et al.</w:t>
      </w:r>
      <w:r>
        <w:t xml:space="preserve"> </w:t>
      </w:r>
      <w:r>
        <w:t xml:space="preserve">2014), we also investigated the influence of sex-age class on haul-out probabilities for</w:t>
      </w:r>
      <w:r>
        <w:t xml:space="preserve"> </w:t>
      </w:r>
      <w:r>
        <w:t xml:space="preserve">all species except bearded seals because of low sample size. While both ribbon and spotted</w:t>
      </w:r>
      <w:r>
        <w:t xml:space="preserve"> </w:t>
      </w:r>
      <w:r>
        <w:t xml:space="preserve">seals exhibited a unimodal diel haul-out pattern generally centered around local solar</w:t>
      </w:r>
      <w:r>
        <w:t xml:space="preserve"> </w:t>
      </w:r>
      <w:r>
        <w:t xml:space="preserve">noon, there were key differences across species, age, and sex that match expectations</w:t>
      </w:r>
      <w:r>
        <w:t xml:space="preserve"> </w:t>
      </w:r>
      <w:r>
        <w:t xml:space="preserve">given what we know of their ecological behavior. Spotted seals are known to form triads</w:t>
      </w:r>
      <w:r>
        <w:t xml:space="preserve"> </w:t>
      </w:r>
      <w:r>
        <w:t xml:space="preserve">during the breeding season where a female and dependent pup are accompanied on the ice by</w:t>
      </w:r>
      <w:r>
        <w:t xml:space="preserve"> </w:t>
      </w:r>
      <w:r>
        <w:t xml:space="preserve">a suitor male. The male is waiting for the female to wean the pup and enter estrus and</w:t>
      </w:r>
      <w:r>
        <w:t xml:space="preserve"> </w:t>
      </w:r>
      <w:r>
        <w:t xml:space="preserve">fending off any other males that may be interested. Triad formation results in both males</w:t>
      </w:r>
      <w:r>
        <w:t xml:space="preserve"> </w:t>
      </w:r>
      <w:r>
        <w:t xml:space="preserve">and females spending a large portion of the day hauled out on ice and a protracted spring</w:t>
      </w:r>
      <w:r>
        <w:t xml:space="preserve"> </w:t>
      </w:r>
      <w:r>
        <w:t xml:space="preserve">haul-out season for both sexes. Since breeding occurs in the water, females may also be</w:t>
      </w:r>
      <w:r>
        <w:t xml:space="preserve"> </w:t>
      </w:r>
      <w:r>
        <w:t xml:space="preserve">less inclined to venture out for foraging trips while still nursing the pup. We can see a</w:t>
      </w:r>
      <w:r>
        <w:t xml:space="preserve"> </w:t>
      </w:r>
      <w:r>
        <w:t xml:space="preserve">clear reflection of this in the predicted haul-out behavior with both males and females</w:t>
      </w:r>
      <w:r>
        <w:t xml:space="preserve"> </w:t>
      </w:r>
      <w:r>
        <w:t xml:space="preserve">exhibiting a broad distribution of time out of the water throughout the solar day and the</w:t>
      </w:r>
      <w:r>
        <w:t xml:space="preserve"> </w:t>
      </w:r>
      <w:r>
        <w:t xml:space="preserve">season. Ribbon seals are not known to form triads and our model predicts a progression of</w:t>
      </w:r>
      <w:r>
        <w:t xml:space="preserve"> </w:t>
      </w:r>
      <w:r>
        <w:t xml:space="preserve">increased haul-out behavior with females starting earlier in the season than males.</w:t>
      </w:r>
      <w:r>
        <w:t xml:space="preserve"> </w:t>
      </w:r>
      <w:r>
        <w:t xml:space="preserve">Notably, female ribbon seals spend a large portion of the day in the water during the</w:t>
      </w:r>
      <w:r>
        <w:t xml:space="preserve"> </w:t>
      </w:r>
      <w:r>
        <w:t xml:space="preserve">pupping period and aligns with the hypothesis that ribbon seal females continue foraging</w:t>
      </w:r>
      <w:r>
        <w:t xml:space="preserve"> </w:t>
      </w:r>
      <w:r>
        <w:t xml:space="preserve">while nursing. In the case of both ribbon and spotted seals, subadults are the first to</w:t>
      </w:r>
      <w:r>
        <w:t xml:space="preserve"> </w:t>
      </w:r>
      <w:r>
        <w:t xml:space="preserve">begin meaningful haul-out behavior and reflects a typical phocid pattern where subadults</w:t>
      </w:r>
      <w:r>
        <w:t xml:space="preserve"> </w:t>
      </w:r>
      <w:r>
        <w:t xml:space="preserve">molt first as they do not have any reproductive constraints.</w:t>
      </w:r>
    </w:p>
    <w:p>
      <w:pPr>
        <w:pStyle w:val="comment"/>
      </w:pPr>
      <w:r>
        <w:t xml:space="preserve">this previous paragraph might benefit from some references e.g. triads in spotted seals,</w:t>
      </w:r>
      <w:r>
        <w:t xml:space="preserve"> </w:t>
      </w:r>
      <w:r>
        <w:t xml:space="preserve">ribbon seal females foraging while nursing, etc paper on dive/foraging behavior of</w:t>
      </w:r>
      <w:r>
        <w:t xml:space="preserve"> </w:t>
      </w:r>
      <w:r>
        <w:t xml:space="preserve">lactating harp seals:</w:t>
      </w:r>
      <w:r>
        <w:t xml:space="preserve"> </w:t>
      </w:r>
      <w:hyperlink r:id="rId34">
        <w:r>
          <w:rPr>
            <w:rStyle w:val="Hyperlink"/>
          </w:rPr>
          <w:t xml:space="preserve">https://doi.org/10.1006/anbe.1993.1312</w:t>
        </w:r>
      </w:hyperlink>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18</w:t>
        </w:r>
      </w:hyperlink>
      <w:r>
        <w:t xml:space="preserve">]</w:t>
      </w:r>
      <w:r>
        <w:t xml:space="preserve">), but to</w:t>
      </w:r>
      <w:r>
        <w:t xml:space="preserve"> </w:t>
      </w:r>
      <w:r>
        <w:t xml:space="preserve">our knowledge have never been investigated for ice-associated seals. Ribbon seals seem to</w:t>
      </w:r>
      <w:r>
        <w:t xml:space="preserve"> </w:t>
      </w:r>
      <w:r>
        <w:t xml:space="preserve">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less,</w:t>
      </w:r>
      <w:r>
        <w:t xml:space="preserve"> </w:t>
      </w:r>
      <w:r>
        <w:t xml:space="preserve">barometric pressure was high, and lower rates of precipitation.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w:t>
      </w:r>
      <w:r>
        <w:t xml:space="preserve"> </w:t>
      </w:r>
      <w:r>
        <w:t xml:space="preserve">haul-out peaks for ribbon and spotted seals. The timing of peak haul-out activity appears</w:t>
      </w:r>
      <w:r>
        <w:t xml:space="preserve"> </w:t>
      </w:r>
      <w:r>
        <w:t xml:space="preserve">to fall within a relatively narrow time window of 3-4 weeks in late May and early June.</w:t>
      </w:r>
      <w:r>
        <w:t xml:space="preserve"> </w:t>
      </w:r>
      <w:r>
        <w:t xml:space="preserve">This remarkable level of consistency across 15 years is indicative of the</w:t>
      </w:r>
      <w:r>
        <w:t xml:space="preserve"> </w:t>
      </w:r>
      <w:r>
        <w:t xml:space="preserve">adaptations these species have evolved to synchronize their key life history stages</w:t>
      </w:r>
      <w:r>
        <w:t xml:space="preserve"> </w:t>
      </w:r>
      <w:r>
        <w:t xml:space="preserve">with favorable environmental conditions (e.g. availability of sea ice, increased</w:t>
      </w:r>
      <w:r>
        <w:t xml:space="preserve"> </w:t>
      </w:r>
      <w:r>
        <w:t xml:space="preserve">oceanographic productivity, favorable weather conditions). Unfortunately, this may also</w:t>
      </w:r>
      <w:r>
        <w:t xml:space="preserve"> </w:t>
      </w:r>
      <w:r>
        <w:t xml:space="preserve">be indicative of a limited range of plasticity as climatological conditions change.</w:t>
      </w:r>
      <w:r>
        <w:t xml:space="preserve"> </w:t>
      </w:r>
      <w:r>
        <w:t xml:space="preserve">Additionally, while from an ecological perspective the haul-out behavior appears</w:t>
      </w:r>
      <w:r>
        <w:t xml:space="preserve"> </w:t>
      </w:r>
      <w:r>
        <w:t xml:space="preserve">consistent, the interannual differences in timing and magnitude are large enough to have</w:t>
      </w:r>
      <w:r>
        <w:t xml:space="preserve"> </w:t>
      </w:r>
      <w:r>
        <w:t xml:space="preserve">important ramifications on calculations of abundance and trend.</w:t>
      </w:r>
    </w:p>
    <w:p>
      <w:pPr>
        <w:pStyle w:val="BodyText"/>
      </w:pPr>
      <w:r>
        <w:t xml:space="preserve">Previous attempts to estimate the abundance of phocid seals from aerial survey data in the</w:t>
      </w:r>
      <w:r>
        <w:t xml:space="preserve"> </w:t>
      </w:r>
      <w:r>
        <w:t xml:space="preserve">Bering and Chukchi Seas (e.g. Bengtson et al. 2005, Conn et al. 2014, Ver Hoef et al.</w:t>
      </w:r>
      <w:r>
        <w:t xml:space="preserve"> </w:t>
      </w:r>
      <w:r>
        <w:t xml:space="preserve">2014) have used estimated haul-out probabilities to correct for the proportion of animals</w:t>
      </w:r>
      <w:r>
        <w:t xml:space="preserve"> </w:t>
      </w:r>
      <w:r>
        <w:t xml:space="preserve">that are in the water and thus unavailable to be counted during aerial surveys. Although</w:t>
      </w:r>
      <w:r>
        <w:t xml:space="preserve"> </w:t>
      </w:r>
      <w:r>
        <w:t xml:space="preserve">several of these studies allowed haul-out probabilities to vary by day-of-year and</w:t>
      </w:r>
      <w:r>
        <w:t xml:space="preserve"> </w:t>
      </w:r>
      <w:r>
        <w:t xml:space="preserve">time-of-day, previous correction factors have not accounted for variability between years,</w:t>
      </w:r>
      <w:r>
        <w:t xml:space="preserve"> </w:t>
      </w:r>
      <w:r>
        <w:t xml:space="preserve">different weather conditions, and the age-sex class of the sample. In this paper, we have</w:t>
      </w:r>
      <w:r>
        <w:t xml:space="preserve"> </w:t>
      </w:r>
      <w:r>
        <w:t xml:space="preserve">shown that there can be considerable differences in the number of seals hauled out on ice</w:t>
      </w:r>
      <w:r>
        <w:t xml:space="preserve"> </w:t>
      </w:r>
      <w:r>
        <w:t xml:space="preserve">based on these factors. We thus recommend that future abundance analyses employ correction</w:t>
      </w:r>
      <w:r>
        <w:t xml:space="preserve"> </w:t>
      </w:r>
      <w:r>
        <w:t xml:space="preserve">factors that account for these factors. For instance, it is relatively straightforward to</w:t>
      </w:r>
      <w:r>
        <w:t xml:space="preserve"> </w:t>
      </w:r>
      <w:r>
        <w:t xml:space="preserve">obtain weather reanalysis products for times and locations that are surveyed and to</w:t>
      </w:r>
      <w:r>
        <w:t xml:space="preserve"> </w:t>
      </w:r>
      <w:r>
        <w:t xml:space="preserve">construct a relevant correction factor based on predictions of GMPMs. Further, one can</w:t>
      </w:r>
      <w:r>
        <w:t xml:space="preserve"> </w:t>
      </w:r>
      <w:r>
        <w:t xml:space="preserve">apply stable stage distribution estimates from matrix population models to adjust</w:t>
      </w:r>
      <w:r>
        <w:t xml:space="preserve"> </w:t>
      </w:r>
      <w:r>
        <w:t xml:space="preserve">predictions to the</w:t>
      </w:r>
      <w:r>
        <w:t xml:space="preserve"> </w:t>
      </w:r>
      <w:r>
        <w:t xml:space="preserve">“</w:t>
      </w:r>
      <w:r>
        <w:t xml:space="preserve">average</w:t>
      </w:r>
      <w:r>
        <w:t xml:space="preserve">”</w:t>
      </w:r>
      <w:r>
        <w:t xml:space="preserve"> </w:t>
      </w:r>
      <w:r>
        <w:t xml:space="preserve">prediction of the population. The latter suggestion is</w:t>
      </w:r>
      <w:r>
        <w:t xml:space="preserve"> </w:t>
      </w:r>
      <w:r>
        <w:t xml:space="preserve">particularly appropriate when the age structure of the tagged sample does not reflect the</w:t>
      </w:r>
      <w:r>
        <w:t xml:space="preserve"> </w:t>
      </w:r>
      <w:r>
        <w:t xml:space="preserve">likely age structure of the population. For instance, population weighted estimates can</w:t>
      </w:r>
      <w:r>
        <w:t xml:space="preserve"> </w:t>
      </w:r>
      <w:r>
        <w:t xml:space="preserve">differ substantially from those based on a naïve analysis of the tagged sample, as was the</w:t>
      </w:r>
      <w:r>
        <w:t xml:space="preserve"> </w:t>
      </w:r>
      <w:r>
        <w:t xml:space="preserve">case with analysis of spotted seal data (e.g. Fig X).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 (2014) and Conn et al. (2015) used haul-out correction factors with</w:t>
      </w:r>
      <w:r>
        <w:t xml:space="preserve"> </w:t>
      </w:r>
      <w:r>
        <w:t xml:space="preserve">maximums of 0.66 for bearded seals, 0.62 for ribbon seals, and 0.54 for spotted seals,</w:t>
      </w:r>
      <w:r>
        <w:t xml:space="preserve"> </w:t>
      </w:r>
      <w:r>
        <w:t xml:space="preserve">where maximums corresponded to times near solar noon in mid-late May. Applying models that</w:t>
      </w:r>
      <w:r>
        <w:t xml:space="preserve"> </w:t>
      </w:r>
      <w:r>
        <w:t xml:space="preserve">ignore age, sex, and year effects, these probabilities were 0.38, 0.72, and 0.60,</w:t>
      </w:r>
      <w:r>
        <w:t xml:space="preserve"> </w:t>
      </w:r>
      <w:r>
        <w:t xml:space="preserve">respectively, under the current analysis framework. Our current estimates reflect</w:t>
      </w:r>
      <w:r>
        <w:t xml:space="preserve"> </w:t>
      </w:r>
      <w:r>
        <w:t xml:space="preserve">increased sample sizes in terms of number of animals, but also improvements to the way</w:t>
      </w:r>
      <w:r>
        <w:t xml:space="preserve"> </w:t>
      </w:r>
      <w:r>
        <w:t xml:space="preserve">data are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 (Kelly 1988).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p>
      <w:pPr>
        <w:pStyle w:val="comment"/>
      </w:pPr>
      <w:r>
        <w:t xml:space="preserve">this could use a better ending with more punch and interest</w:t>
      </w:r>
    </w:p>
    <w:bookmarkEnd w:id="35"/>
    <w:bookmarkStart w:id="36" w:name="author-contributions"/>
    <w:p>
      <w:pPr>
        <w:pStyle w:val="Heading1"/>
      </w:pPr>
      <w:r>
        <w:t xml:space="preserve">Author Contributions</w:t>
      </w:r>
    </w:p>
    <w:p>
      <w:pPr>
        <w:pStyle w:val="comment"/>
      </w:pPr>
      <w:r>
        <w:t xml:space="preserve">insert broad statement and summary regarding data contribution from AFSC, ADFG, NSB (I</w:t>
      </w:r>
      <w:r>
        <w:t xml:space="preserve"> </w:t>
      </w:r>
      <w:r>
        <w:t xml:space="preserve">still need to lookup details of which org contributed which data). Authors, please</w:t>
      </w:r>
      <w:r>
        <w:t xml:space="preserve"> </w:t>
      </w:r>
      <w:r>
        <w:t xml:space="preserve">add your contribution statement below</w:t>
      </w:r>
    </w:p>
    <w:p>
      <w:pPr>
        <w:pStyle w:val="BodyText"/>
      </w:pPr>
      <w:r>
        <w:rPr>
          <w:i/>
        </w:rPr>
        <w:t xml:space="preserve">Josh M. London:</w:t>
      </w:r>
    </w:p>
    <w:p>
      <w:pPr>
        <w:pStyle w:val="BodyText"/>
      </w:pPr>
      <w:r>
        <w:rPr>
          <w:i/>
        </w:rPr>
        <w:t xml:space="preserve">Paul B. Conn:</w:t>
      </w:r>
    </w:p>
    <w:p>
      <w:pPr>
        <w:pStyle w:val="BodyText"/>
      </w:pPr>
      <w:r>
        <w:rPr>
          <w:i/>
        </w:rPr>
        <w:t xml:space="preserve">Stacie K. Hardy:</w:t>
      </w:r>
    </w:p>
    <w:p>
      <w:pPr>
        <w:pStyle w:val="BodyText"/>
      </w:pPr>
      <w:r>
        <w:rPr>
          <w:i/>
        </w:rPr>
        <w:t xml:space="preserve">Erin L. Richmond:</w:t>
      </w:r>
    </w:p>
    <w:p>
      <w:pPr>
        <w:pStyle w:val="BodyText"/>
      </w:pPr>
      <w:r>
        <w:rPr>
          <w:i/>
        </w:rPr>
        <w:t xml:space="preserve">Jay M. Ver Hoef:</w:t>
      </w:r>
    </w:p>
    <w:p>
      <w:pPr>
        <w:pStyle w:val="BodyText"/>
      </w:pPr>
      <w:r>
        <w:rPr>
          <w:i/>
        </w:rPr>
        <w:t xml:space="preserve">Irina S. Trukhanova:</w:t>
      </w:r>
    </w:p>
    <w:p>
      <w:pPr>
        <w:pStyle w:val="BodyText"/>
      </w:pPr>
      <w:r>
        <w:rPr>
          <w:i/>
        </w:rPr>
        <w:t xml:space="preserve">Michael F. Cameron:</w:t>
      </w:r>
    </w:p>
    <w:p>
      <w:pPr>
        <w:pStyle w:val="BodyText"/>
      </w:pPr>
      <w:r>
        <w:rPr>
          <w:i/>
        </w:rPr>
        <w:t xml:space="preserve">Peter L. Boveng:</w:t>
      </w:r>
    </w:p>
    <w:bookmarkEnd w:id="36"/>
    <w:bookmarkStart w:id="37" w:name="data-availability"/>
    <w:p>
      <w:pPr>
        <w:pStyle w:val="Heading1"/>
      </w:pPr>
      <w:r>
        <w:t xml:space="preserve">Data Availability</w:t>
      </w:r>
    </w:p>
    <w:p>
      <w:pPr>
        <w:pStyle w:val="FirstParagraph"/>
      </w:pPr>
      <w:r>
        <w:t xml:space="preserve">Data and code are available as a complete research compendium on GitHub and major</w:t>
      </w:r>
      <w:r>
        <w:t xml:space="preserve"> </w:t>
      </w:r>
      <w:r>
        <w:t xml:space="preserve">versions are archived at Zenodo. Original data sources for telemetry are archived at</w:t>
      </w:r>
      <w:r>
        <w:t xml:space="preserve"> </w:t>
      </w:r>
      <w:r>
        <w:t xml:space="preserve">the United States Animal Telemetry Network.</w:t>
      </w:r>
    </w:p>
    <w:bookmarkEnd w:id="37"/>
    <w:bookmarkStart w:id="38"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w:t>
      </w:r>
    </w:p>
    <w:p>
      <w:pPr>
        <w:pStyle w:val="BodyText"/>
      </w:pPr>
      <w:r>
        <w:t xml:space="preserve">We are grateful for the assistance in catching and sampling seals by Michelle Barbieri,</w:t>
      </w:r>
      <w:r>
        <w:t xml:space="preserve"> </w:t>
      </w:r>
      <w:r>
        <w:t xml:space="preserve">Gavin Brady, Cynthia Christman, Shawn Dahle, Stacy DiRocco, Deb Fauquier, Shannon</w:t>
      </w:r>
      <w:r>
        <w:t xml:space="preserve"> </w:t>
      </w:r>
      <w:r>
        <w:t xml:space="preserve">Fitzgerald, Tracey Goldstein, Jeff Harris, Markus Horning, John Goodwin, John Jansen,</w:t>
      </w:r>
      <w:r>
        <w:t xml:space="preserve"> </w:t>
      </w:r>
      <w:r>
        <w:t xml:space="preserve">Shawn Johnson, Charles Littnan, Erin Moreland, Lorrie Rea, Dan Savetilik,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8"/>
    <w:bookmarkStart w:id="83" w:name="references"/>
    <w:p>
      <w:pPr>
        <w:pStyle w:val="Heading1"/>
      </w:pPr>
      <w:r>
        <w:t xml:space="preserve">References</w:t>
      </w:r>
    </w:p>
    <w:bookmarkStart w:id="82" w:name="refs"/>
    <w:bookmarkStart w:id="40"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9">
        <w:r>
          <w:rPr>
            <w:rStyle w:val="Hyperlink"/>
          </w:rPr>
          <w:t xml:space="preserve">10.1088/1748-9326/aae3ec</w:t>
        </w:r>
      </w:hyperlink>
      <w:r>
        <w:t xml:space="preserve">)</w:t>
      </w:r>
    </w:p>
    <w:bookmarkEnd w:id="40"/>
    <w:bookmarkStart w:id="41"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41"/>
    <w:bookmarkStart w:id="43"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42">
        <w:r>
          <w:rPr>
            <w:rStyle w:val="Hyperlink"/>
          </w:rPr>
          <w:t xml:space="preserve">10.1016/j.dsr2.2017.11.017</w:t>
        </w:r>
      </w:hyperlink>
      <w:r>
        <w:t xml:space="preserve">)</w:t>
      </w:r>
    </w:p>
    <w:bookmarkEnd w:id="43"/>
    <w:bookmarkStart w:id="45"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4">
        <w:r>
          <w:rPr>
            <w:rStyle w:val="Hyperlink"/>
          </w:rPr>
          <w:t xml:space="preserve">10.1038/s41558-020-0695-2</w:t>
        </w:r>
      </w:hyperlink>
      <w:r>
        <w:t xml:space="preserve">)</w:t>
      </w:r>
    </w:p>
    <w:bookmarkEnd w:id="45"/>
    <w:bookmarkStart w:id="46"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6"/>
    <w:bookmarkStart w:id="47"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7"/>
    <w:bookmarkStart w:id="48"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8"/>
    <w:bookmarkStart w:id="49"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9"/>
    <w:bookmarkStart w:id="50"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50"/>
    <w:bookmarkStart w:id="51"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51"/>
    <w:bookmarkStart w:id="52"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52"/>
    <w:bookmarkStart w:id="54"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3">
        <w:r>
          <w:rPr>
            <w:rStyle w:val="Hyperlink"/>
          </w:rPr>
          <w:t xml:space="preserve">10.1002/ece3.6302</w:t>
        </w:r>
      </w:hyperlink>
      <w:r>
        <w:t xml:space="preserve">)</w:t>
      </w:r>
    </w:p>
    <w:bookmarkEnd w:id="54"/>
    <w:bookmarkStart w:id="55"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5"/>
    <w:bookmarkStart w:id="57"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6">
        <w:r>
          <w:rPr>
            <w:rStyle w:val="Hyperlink"/>
          </w:rPr>
          <w:t xml:space="preserve">10.1016/j.stamet.2013.03.001</w:t>
        </w:r>
      </w:hyperlink>
      <w:r>
        <w:t xml:space="preserve">)</w:t>
      </w:r>
    </w:p>
    <w:bookmarkEnd w:id="57"/>
    <w:bookmarkStart w:id="59"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8">
        <w:r>
          <w:rPr>
            <w:rStyle w:val="Hyperlink"/>
          </w:rPr>
          <w:t xml:space="preserve">10.1007/s00300-020-02710-6</w:t>
        </w:r>
      </w:hyperlink>
      <w:r>
        <w:t xml:space="preserve">)</w:t>
      </w:r>
    </w:p>
    <w:bookmarkEnd w:id="59"/>
    <w:bookmarkStart w:id="61"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60">
        <w:r>
          <w:rPr>
            <w:rStyle w:val="Hyperlink"/>
          </w:rPr>
          <w:t xml:space="preserve">10.1111/2041-210X.12127</w:t>
        </w:r>
      </w:hyperlink>
      <w:r>
        <w:t xml:space="preserve">)</w:t>
      </w:r>
    </w:p>
    <w:bookmarkEnd w:id="61"/>
    <w:bookmarkStart w:id="63"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62">
        <w:r>
          <w:rPr>
            <w:rStyle w:val="Hyperlink"/>
          </w:rPr>
          <w:t xml:space="preserve">10.1007/s00300-003-0557-1</w:t>
        </w:r>
      </w:hyperlink>
      <w:r>
        <w:t xml:space="preserve">)</w:t>
      </w:r>
    </w:p>
    <w:bookmarkEnd w:id="63"/>
    <w:bookmarkStart w:id="65"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4">
        <w:r>
          <w:rPr>
            <w:rStyle w:val="Hyperlink"/>
          </w:rPr>
          <w:t xml:space="preserve">10.1139/Z09-098</w:t>
        </w:r>
      </w:hyperlink>
      <w:r>
        <w:t xml:space="preserve">)</w:t>
      </w:r>
    </w:p>
    <w:bookmarkEnd w:id="65"/>
    <w:bookmarkStart w:id="66"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6"/>
    <w:bookmarkStart w:id="68"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7">
        <w:r>
          <w:rPr>
            <w:rStyle w:val="Hyperlink"/>
          </w:rPr>
          <w:t xml:space="preserve">https://www.R-project.org/</w:t>
        </w:r>
      </w:hyperlink>
      <w:r>
        <w:t xml:space="preserve">.</w:t>
      </w:r>
    </w:p>
    <w:bookmarkEnd w:id="68"/>
    <w:bookmarkStart w:id="70" w:name="ref-perry2017"/>
    <w:p>
      <w:pPr>
        <w:pStyle w:val="Bibliography"/>
      </w:pPr>
      <w:r>
        <w:t xml:space="preserve">21.</w:t>
      </w:r>
      <w:r>
        <w:t xml:space="preserve"> </w:t>
      </w:r>
      <w:r>
        <w:t xml:space="preserve">	</w:t>
      </w:r>
      <w:r>
        <w:t xml:space="preserve">Perry EA, Stenson GB, Buren AD. 2017 Attendance and nursing patterns of harp seals in the harsh environment of the northwest Atlantic.</w:t>
      </w:r>
      <w:r>
        <w:t xml:space="preserve"> </w:t>
      </w:r>
      <w:r>
        <w:rPr>
          <w:i/>
        </w:rPr>
        <w:t xml:space="preserve">Polar Biol</w:t>
      </w:r>
      <w:r>
        <w:t xml:space="preserve"> </w:t>
      </w:r>
      <w:r>
        <w:rPr>
          <w:b/>
        </w:rPr>
        <w:t xml:space="preserve">40</w:t>
      </w:r>
      <w:r>
        <w:t xml:space="preserve">, 151–160. (doi:</w:t>
      </w:r>
      <w:hyperlink r:id="rId69">
        <w:r>
          <w:rPr>
            <w:rStyle w:val="Hyperlink"/>
          </w:rPr>
          <w:t xml:space="preserve">10.1007/s00300-016-1938-6</w:t>
        </w:r>
      </w:hyperlink>
      <w:r>
        <w:t xml:space="preserve">)</w:t>
      </w:r>
    </w:p>
    <w:bookmarkEnd w:id="70"/>
    <w:bookmarkStart w:id="72" w:name="ref-mesinger2006bams"/>
    <w:p>
      <w:pPr>
        <w:pStyle w:val="Bibliography"/>
      </w:pPr>
      <w:r>
        <w:t xml:space="preserve">22.</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71">
        <w:r>
          <w:rPr>
            <w:rStyle w:val="Hyperlink"/>
          </w:rPr>
          <w:t xml:space="preserve">10.1175/BAMS-87-3-343</w:t>
        </w:r>
      </w:hyperlink>
      <w:r>
        <w:t xml:space="preserve">)</w:t>
      </w:r>
    </w:p>
    <w:bookmarkEnd w:id="72"/>
    <w:bookmarkStart w:id="74" w:name="ref-cavalieri1996"/>
    <w:p>
      <w:pPr>
        <w:pStyle w:val="Bibliography"/>
      </w:pPr>
      <w:r>
        <w:t xml:space="preserve">23.</w:t>
      </w:r>
      <w:r>
        <w:t xml:space="preserve"> </w:t>
      </w:r>
      <w:r>
        <w:t xml:space="preserve">	</w:t>
      </w:r>
      <w:r>
        <w:t xml:space="preserve">Cavalieri D. 1996 Sea Ice Concentrations from Nimbus-7 SMMR and DMSP SSM/I-SSMIS Passive Microwave Data, Version 1. (doi:</w:t>
      </w:r>
      <w:hyperlink r:id="rId73">
        <w:r>
          <w:rPr>
            <w:rStyle w:val="Hyperlink"/>
          </w:rPr>
          <w:t xml:space="preserve">10.5067/8gq8lzqvl0vl</w:t>
        </w:r>
      </w:hyperlink>
      <w:r>
        <w:t xml:space="preserve">)</w:t>
      </w:r>
    </w:p>
    <w:bookmarkEnd w:id="74"/>
    <w:bookmarkStart w:id="76" w:name="ref-verhoef2010cs"/>
    <w:p>
      <w:pPr>
        <w:pStyle w:val="Bibliography"/>
      </w:pPr>
      <w:r>
        <w:t xml:space="preserve">24.</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5">
        <w:r>
          <w:rPr>
            <w:rStyle w:val="Hyperlink"/>
          </w:rPr>
          <w:t xml:space="preserve">10.1007/s00180-009-0160-1</w:t>
        </w:r>
      </w:hyperlink>
      <w:r>
        <w:t xml:space="preserve">)</w:t>
      </w:r>
    </w:p>
    <w:bookmarkEnd w:id="76"/>
    <w:bookmarkStart w:id="78" w:name="ref-london2012"/>
    <w:p>
      <w:pPr>
        <w:pStyle w:val="Bibliography"/>
      </w:pPr>
      <w:r>
        <w:t xml:space="preserve">25.</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77">
        <w:r>
          <w:rPr>
            <w:rStyle w:val="Hyperlink"/>
          </w:rPr>
          <w:t xml:space="preserve">10.1371/journal.pone.0038180</w:t>
        </w:r>
      </w:hyperlink>
      <w:r>
        <w:t xml:space="preserve">)</w:t>
      </w:r>
    </w:p>
    <w:bookmarkEnd w:id="78"/>
    <w:bookmarkStart w:id="80" w:name="ref-trukhanova2018ee"/>
    <w:p>
      <w:pPr>
        <w:pStyle w:val="Bibliography"/>
      </w:pPr>
      <w:r>
        <w:t xml:space="preserve">26.</w:t>
      </w:r>
      <w:r>
        <w:t xml:space="preserve"> </w:t>
      </w:r>
      <w:r>
        <w:t xml:space="preserve">	</w:t>
      </w:r>
      <w:r>
        <w:t xml:space="preserve">Trukhanova IS, Conn PB, Boveng PL. 2018 Taxonomy-based hierarchical analysis of natural mortality: polar and subpolar phocid seals.</w:t>
      </w:r>
      <w:r>
        <w:t xml:space="preserve"> </w:t>
      </w:r>
      <w:r>
        <w:rPr>
          <w:i/>
        </w:rPr>
        <w:t xml:space="preserve">Ecology and Evolution</w:t>
      </w:r>
      <w:r>
        <w:t xml:space="preserve"> </w:t>
      </w:r>
      <w:r>
        <w:rPr>
          <w:b/>
        </w:rPr>
        <w:t xml:space="preserve">8</w:t>
      </w:r>
      <w:r>
        <w:t xml:space="preserve">, 10530–10541. (doi:</w:t>
      </w:r>
      <w:hyperlink r:id="rId79">
        <w:r>
          <w:rPr>
            <w:rStyle w:val="Hyperlink"/>
          </w:rPr>
          <w:t xml:space="preserve">10.1002/ece3.4522</w:t>
        </w:r>
      </w:hyperlink>
      <w:r>
        <w:t xml:space="preserve">)</w:t>
      </w:r>
    </w:p>
    <w:bookmarkEnd w:id="80"/>
    <w:bookmarkStart w:id="81" w:name="ref-fedoseev2000"/>
    <w:p>
      <w:pPr>
        <w:pStyle w:val="Bibliography"/>
      </w:pPr>
      <w:r>
        <w:t xml:space="preserve">27.</w:t>
      </w:r>
      <w:r>
        <w:t xml:space="preserve"> </w:t>
      </w:r>
      <w:r>
        <w:t xml:space="preserve">	</w:t>
      </w:r>
      <w:r>
        <w:t xml:space="preserve">Fedoseev GA. 2000</w:t>
      </w:r>
      <w:r>
        <w:t xml:space="preserve"> </w:t>
      </w:r>
      <w:r>
        <w:rPr>
          <w:i/>
        </w:rPr>
        <w:t xml:space="preserve">Population biology of ice-associated forms of seals and their role in the northern Pacific ecosystems</w:t>
      </w:r>
      <w:r>
        <w:t xml:space="preserve">. Center for Russian Environmental Policy.</w:t>
      </w:r>
      <w:r>
        <w:t xml:space="preserve"> </w:t>
      </w:r>
    </w:p>
    <w:bookmarkEnd w:id="81"/>
    <w:bookmarkEnd w:id="82"/>
    <w:bookmarkEnd w:id="83"/>
    <w:sectPr w:rsidR="000B3A68" w:rsidSect="00087A9A">
      <w:headerReference w:type="even" r:id="rId9"/>
      <w:headerReference w:type="default" r:id="rId11"/>
      <w:footerReference w:type="even" r:id="rId14"/>
      <w:footerReference w:type="default" r:id="rId13"/>
      <w:headerReference w:type="first" r:id="rId10"/>
      <w:footerReference w:type="first" r:id="rId12"/>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79" Type="http://schemas.openxmlformats.org/officeDocument/2006/relationships/hyperlink" Target="https://doi.org/10.1002/ece3.4522" TargetMode="External"/>
<Relationship Id="rId53" Type="http://schemas.openxmlformats.org/officeDocument/2006/relationships/hyperlink" Target="https://doi.org/10.1002/ece3.6302" TargetMode="External"/>
<Relationship Id="rId34" Type="http://schemas.openxmlformats.org/officeDocument/2006/relationships/hyperlink" Target="https://doi.org/10.1006/anbe.1993.1312" TargetMode="External"/>
<Relationship Id="rId75" Type="http://schemas.openxmlformats.org/officeDocument/2006/relationships/hyperlink" Target="https://doi.org/10.1007/s00180-009-0160-1" TargetMode="External"/>
<Relationship Id="rId62" Type="http://schemas.openxmlformats.org/officeDocument/2006/relationships/hyperlink" Target="https://doi.org/10.1007/s00300-003-0557-1" TargetMode="External"/>
<Relationship Id="rId69" Type="http://schemas.openxmlformats.org/officeDocument/2006/relationships/hyperlink" Target="https://doi.org/10.1007/s00300-016-1938-6" TargetMode="External"/>
<Relationship Id="rId58" Type="http://schemas.openxmlformats.org/officeDocument/2006/relationships/hyperlink" Target="https://doi.org/10.1007/s00300-020-02710-6" TargetMode="External"/>
<Relationship Id="rId42" Type="http://schemas.openxmlformats.org/officeDocument/2006/relationships/hyperlink" Target="https://doi.org/10.1016/j.dsr2.2017.11.017" TargetMode="External"/>
<Relationship Id="rId56" Type="http://schemas.openxmlformats.org/officeDocument/2006/relationships/hyperlink" Target="https://doi.org/10.1016/j.stamet.2013.03.001" TargetMode="External"/>
<Relationship Id="rId44" Type="http://schemas.openxmlformats.org/officeDocument/2006/relationships/hyperlink" Target="https://doi.org/10.1038/s41558-020-0695-2" TargetMode="External"/>
<Relationship Id="rId39" Type="http://schemas.openxmlformats.org/officeDocument/2006/relationships/hyperlink" Target="https://doi.org/10.1088/1748-9326/aae3ec" TargetMode="External"/>
<Relationship Id="rId60" Type="http://schemas.openxmlformats.org/officeDocument/2006/relationships/hyperlink" Target="https://doi.org/10.1111/2041-210X.12127" TargetMode="External"/>
<Relationship Id="rId64" Type="http://schemas.openxmlformats.org/officeDocument/2006/relationships/hyperlink" Target="https://doi.org/10.1139/Z09-098" TargetMode="External"/>
<Relationship Id="rId71" Type="http://schemas.openxmlformats.org/officeDocument/2006/relationships/hyperlink" Target="https://doi.org/10.1175/BAMS-87-3-343" TargetMode="External"/>
<Relationship Id="rId77"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7"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80" Type="http://schemas.openxmlformats.org/officeDocument/2006/relationships/image" Target="media/filec09618f7a633.png"/>
<Relationship Id="rId81" Type="http://schemas.openxmlformats.org/officeDocument/2006/relationships/image" Target="media/filec0962ac06b13.png"/>
<Relationship Id="rId82" Type="http://schemas.openxmlformats.org/officeDocument/2006/relationships/image" Target="media/filec0963eb5c252.png"/>
<Relationship Id="rId83" Type="http://schemas.openxmlformats.org/officeDocument/2006/relationships/image" Target="media/filec096ee8b5a8.png"/>
<Relationship Id="rId84" Type="http://schemas.openxmlformats.org/officeDocument/2006/relationships/image" Target="media/filec0964fee303d.png"/>
<Relationship Id="rId85" Type="http://schemas.openxmlformats.org/officeDocument/2006/relationships/image" Target="media/filec0961ea11dca.png"/>
<Relationship Id="rId86" Type="http://schemas.openxmlformats.org/officeDocument/2006/relationships/image" Target="media/filec09663aac87b.png"/>
<Relationship Id="rId87" Type="http://schemas.openxmlformats.org/officeDocument/2006/relationships/image" Target="media/filec0966150365b.png"/>
<Relationship Id="rId88" Type="http://schemas.openxmlformats.org/officeDocument/2006/relationships/image" Target="media/filec0965920c246.png"/>
<Relationship Id="rId89" Type="http://schemas.openxmlformats.org/officeDocument/2006/relationships/image" Target="media/filec09675b2af60.png"/>
<Relationship Id="rId90" Type="http://schemas.openxmlformats.org/officeDocument/2006/relationships/image" Target="media/filec096261803fe.png"/>
<Relationship Id="rId91" Type="http://schemas.openxmlformats.org/officeDocument/2006/relationships/image" Target="media/filec09672ae2c3b.png"/>
</Relationships>

</file>

<file path=word/_rels/footnotes.xml.rels><?xml version="1.0" encoding="UTF-8" standalone="yes"?>

<Relationships  xmlns="http://schemas.openxmlformats.org/package/2006/relationships">
<Relationship Id="rId79" Type="http://schemas.openxmlformats.org/officeDocument/2006/relationships/hyperlink" Target="https://doi.org/10.1002/ece3.4522" TargetMode="External"/>
<Relationship Id="rId53" Type="http://schemas.openxmlformats.org/officeDocument/2006/relationships/hyperlink" Target="https://doi.org/10.1002/ece3.6302" TargetMode="External"/>
<Relationship Id="rId34" Type="http://schemas.openxmlformats.org/officeDocument/2006/relationships/hyperlink" Target="https://doi.org/10.1006/anbe.1993.1312" TargetMode="External"/>
<Relationship Id="rId75" Type="http://schemas.openxmlformats.org/officeDocument/2006/relationships/hyperlink" Target="https://doi.org/10.1007/s00180-009-0160-1" TargetMode="External"/>
<Relationship Id="rId62" Type="http://schemas.openxmlformats.org/officeDocument/2006/relationships/hyperlink" Target="https://doi.org/10.1007/s00300-003-0557-1" TargetMode="External"/>
<Relationship Id="rId69" Type="http://schemas.openxmlformats.org/officeDocument/2006/relationships/hyperlink" Target="https://doi.org/10.1007/s00300-016-1938-6" TargetMode="External"/>
<Relationship Id="rId58" Type="http://schemas.openxmlformats.org/officeDocument/2006/relationships/hyperlink" Target="https://doi.org/10.1007/s00300-020-02710-6" TargetMode="External"/>
<Relationship Id="rId42" Type="http://schemas.openxmlformats.org/officeDocument/2006/relationships/hyperlink" Target="https://doi.org/10.1016/j.dsr2.2017.11.017" TargetMode="External"/>
<Relationship Id="rId56" Type="http://schemas.openxmlformats.org/officeDocument/2006/relationships/hyperlink" Target="https://doi.org/10.1016/j.stamet.2013.03.001" TargetMode="External"/>
<Relationship Id="rId44" Type="http://schemas.openxmlformats.org/officeDocument/2006/relationships/hyperlink" Target="https://doi.org/10.1038/s41558-020-0695-2" TargetMode="External"/>
<Relationship Id="rId39" Type="http://schemas.openxmlformats.org/officeDocument/2006/relationships/hyperlink" Target="https://doi.org/10.1088/1748-9326/aae3ec" TargetMode="External"/>
<Relationship Id="rId60" Type="http://schemas.openxmlformats.org/officeDocument/2006/relationships/hyperlink" Target="https://doi.org/10.1111/2041-210X.12127" TargetMode="External"/>
<Relationship Id="rId64" Type="http://schemas.openxmlformats.org/officeDocument/2006/relationships/hyperlink" Target="https://doi.org/10.1139/Z09-098" TargetMode="External"/>
<Relationship Id="rId71" Type="http://schemas.openxmlformats.org/officeDocument/2006/relationships/hyperlink" Target="https://doi.org/10.1175/BAMS-87-3-343" TargetMode="External"/>
<Relationship Id="rId77" Type="http://schemas.openxmlformats.org/officeDocument/2006/relationships/hyperlink" Target="https://doi.org/10.1371/journal.pone.0038180" TargetMode="External"/>
<Relationship Id="rId73" Type="http://schemas.openxmlformats.org/officeDocument/2006/relationships/hyperlink" Target="https://doi.org/10.5067/8gq8lzqvl0vl" TargetMode="External"/>
<Relationship Id="rId67"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2021-03-25T23:07:01Z</dcterms:created>
  <dcterms:modified xsi:type="dcterms:W3CDTF">2021-03-25T23:07:01Z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